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附件4：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承 诺 书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烟台市工业和信息化局：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我单位申报的“                          ”项目申请材料内容和所附资料均真实、合法。项目符合固定资产投资项目开工建设的条件，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此次</w:t>
      </w:r>
      <w:r>
        <w:rPr>
          <w:rFonts w:hint="eastAsia" w:ascii="仿宋_GB2312" w:hAnsi="仿宋_GB2312" w:eastAsia="仿宋_GB2312" w:cs="仿宋_GB2312"/>
          <w:sz w:val="32"/>
          <w:szCs w:val="32"/>
        </w:rPr>
        <w:t>申报的设备和配套软硬件系统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不存在重复申报的问题。无兼并收购企业的设备；无从关联企业购入的设备。</w:t>
      </w:r>
      <w:r>
        <w:rPr>
          <w:rFonts w:hint="eastAsia" w:ascii="仿宋_GB2312" w:hAnsi="仿宋_GB2312" w:eastAsia="仿宋_GB2312" w:cs="仿宋_GB2312"/>
          <w:sz w:val="32"/>
          <w:szCs w:val="32"/>
        </w:rPr>
        <w:t>企业符合《山东省财政厅等16部门印发&lt;关于深入推进财政涉企资金“绿色门槛”制度的实施意见&gt;的通知》（鲁财资环〔2022〕29号）的有关要求。如有不实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之处，愿负相应的法律责任，并承担由此产生的一切后果。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5760" w:firstLineChars="18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****公司(公章)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080" w:firstLineChars="1900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**年**月*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EzNzQ1ZWUzNjM0ZDg1YzI4MDg2OWExMmY4YTJiNWUifQ=="/>
  </w:docVars>
  <w:rsids>
    <w:rsidRoot w:val="47E85E12"/>
    <w:rsid w:val="05F41113"/>
    <w:rsid w:val="0FAB1D8E"/>
    <w:rsid w:val="220E5D03"/>
    <w:rsid w:val="33970347"/>
    <w:rsid w:val="43873A6E"/>
    <w:rsid w:val="47E85E12"/>
    <w:rsid w:val="52F31A6C"/>
    <w:rsid w:val="65B9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nhideWhenUsed="0" w:uiPriority="9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paragraph" w:styleId="2">
    <w:name w:val="heading 3"/>
    <w:basedOn w:val="1"/>
    <w:next w:val="1"/>
    <w:qFormat/>
    <w:uiPriority w:val="99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258</Words>
  <Characters>268</Characters>
  <Lines>0</Lines>
  <Paragraphs>0</Paragraphs>
  <TotalTime>32</TotalTime>
  <ScaleCrop>false</ScaleCrop>
  <LinksUpToDate>false</LinksUpToDate>
  <CharactersWithSpaces>296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2023-02-06T02:51:00Z</dcterms:created>
  <dc:creator>小狮子</dc:creator>
  <cp:lastModifiedBy>小狮子</cp:lastModifiedBy>
  <dcterms:modified xsi:type="dcterms:W3CDTF">2023-03-07T07:59:57Z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13B22E68F2B54E5D89095FD150C819DF</vt:lpwstr>
  </property>
</Properties>
</file>