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line="224" w:lineRule="auto"/>
        <w:ind w:left="57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20"/>
          <w:sz w:val="31"/>
          <w:szCs w:val="31"/>
        </w:rPr>
        <w:t>附件6-1</w:t>
      </w:r>
    </w:p>
    <w:p>
      <w:pPr>
        <w:spacing w:line="284" w:lineRule="auto"/>
        <w:rPr>
          <w:rFonts w:ascii="Arial"/>
          <w:sz w:val="21"/>
        </w:rPr>
      </w:pPr>
    </w:p>
    <w:p>
      <w:pPr>
        <w:spacing w:before="137" w:line="219" w:lineRule="auto"/>
        <w:ind w:left="4554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b/>
          <w:bCs/>
          <w:spacing w:val="8"/>
          <w:sz w:val="42"/>
          <w:szCs w:val="42"/>
        </w:rPr>
        <w:t>生产线智能化改造项目申报表</w:t>
      </w:r>
    </w:p>
    <w:p>
      <w:pPr>
        <w:spacing w:line="386" w:lineRule="auto"/>
        <w:rPr>
          <w:rFonts w:ascii="Arial"/>
          <w:sz w:val="21"/>
        </w:rPr>
      </w:pPr>
    </w:p>
    <w:p>
      <w:pPr>
        <w:spacing w:before="78" w:line="225" w:lineRule="auto"/>
        <w:ind w:left="598"/>
        <w:rPr>
          <w:rFonts w:ascii="楷体" w:hAnsi="楷体" w:eastAsia="楷体" w:cs="楷体"/>
          <w:sz w:val="24"/>
          <w:szCs w:val="24"/>
        </w:rPr>
      </w:pPr>
      <w:r>
        <w:rPr>
          <w:rFonts w:ascii="楷体" w:hAnsi="楷体" w:eastAsia="楷体" w:cs="楷体"/>
          <w:spacing w:val="-8"/>
          <w:sz w:val="24"/>
          <w:szCs w:val="24"/>
        </w:rPr>
        <w:t>申报单位：(加盖公章)</w:t>
      </w:r>
    </w:p>
    <w:p>
      <w:pPr>
        <w:spacing w:line="105" w:lineRule="exact"/>
      </w:pPr>
    </w:p>
    <w:tbl>
      <w:tblPr>
        <w:tblStyle w:val="4"/>
        <w:tblW w:w="13970" w:type="dxa"/>
        <w:tblInd w:w="4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18"/>
        <w:gridCol w:w="4167"/>
        <w:gridCol w:w="4777"/>
        <w:gridCol w:w="19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894" w:type="dxa"/>
            <w:vAlign w:val="top"/>
          </w:tcPr>
          <w:p>
            <w:pPr>
              <w:spacing w:before="232" w:line="221" w:lineRule="auto"/>
              <w:ind w:left="20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2218" w:type="dxa"/>
            <w:vAlign w:val="top"/>
          </w:tcPr>
          <w:p>
            <w:pPr>
              <w:spacing w:before="231" w:line="220" w:lineRule="auto"/>
              <w:ind w:left="8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4167" w:type="dxa"/>
            <w:vAlign w:val="top"/>
          </w:tcPr>
          <w:p>
            <w:pPr>
              <w:spacing w:before="231" w:line="219" w:lineRule="auto"/>
              <w:ind w:left="161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17"/>
                <w:sz w:val="23"/>
                <w:szCs w:val="23"/>
              </w:rPr>
              <w:t>指标说明</w:t>
            </w:r>
          </w:p>
        </w:tc>
        <w:tc>
          <w:tcPr>
            <w:tcW w:w="4777" w:type="dxa"/>
            <w:vAlign w:val="top"/>
          </w:tcPr>
          <w:p>
            <w:pPr>
              <w:spacing w:before="231" w:line="220" w:lineRule="auto"/>
              <w:ind w:left="134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14" w:type="dxa"/>
            <w:vAlign w:val="top"/>
          </w:tcPr>
          <w:p>
            <w:pPr>
              <w:spacing w:before="235" w:line="221" w:lineRule="auto"/>
              <w:ind w:left="7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94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before="74" w:line="184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2218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4" w:line="220" w:lineRule="auto"/>
              <w:ind w:left="52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上下料环节</w:t>
            </w:r>
          </w:p>
        </w:tc>
        <w:tc>
          <w:tcPr>
            <w:tcW w:w="4167" w:type="dxa"/>
            <w:vAlign w:val="top"/>
          </w:tcPr>
          <w:p>
            <w:pPr>
              <w:spacing w:before="299" w:line="255" w:lineRule="auto"/>
              <w:ind w:left="152" w:firstLine="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1"/>
                <w:sz w:val="22"/>
                <w:szCs w:val="22"/>
              </w:rPr>
              <w:t>生产过程应广泛采用自动识别技术设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>施，实现对原材料和产品流动的定位、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2"/>
                <w:szCs w:val="22"/>
              </w:rPr>
              <w:t>跟踪、控制等功能</w:t>
            </w:r>
          </w:p>
        </w:tc>
        <w:tc>
          <w:tcPr>
            <w:tcW w:w="47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7" w:hRule="atLeast"/>
        </w:trPr>
        <w:tc>
          <w:tcPr>
            <w:tcW w:w="894" w:type="dxa"/>
            <w:vAlign w:val="top"/>
          </w:tcPr>
          <w:p>
            <w:pPr>
              <w:spacing w:line="351" w:lineRule="auto"/>
              <w:rPr>
                <w:rFonts w:ascii="Arial"/>
                <w:sz w:val="21"/>
              </w:rPr>
            </w:pPr>
          </w:p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2218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生产制造环节</w:t>
            </w:r>
          </w:p>
        </w:tc>
        <w:tc>
          <w:tcPr>
            <w:tcW w:w="4167" w:type="dxa"/>
            <w:vAlign w:val="top"/>
          </w:tcPr>
          <w:p>
            <w:pPr>
              <w:spacing w:before="272" w:line="254" w:lineRule="auto"/>
              <w:ind w:left="16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7"/>
                <w:sz w:val="22"/>
                <w:szCs w:val="22"/>
              </w:rPr>
              <w:t>应用传感与控制技术改造传统设备，通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14"/>
                <w:sz w:val="22"/>
                <w:szCs w:val="22"/>
              </w:rPr>
              <w:t>过自动化控制系统、智能检测等技术，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2"/>
                <w:szCs w:val="22"/>
              </w:rPr>
              <w:t>实现自动化或柔性化生产，以及加工设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9"/>
                <w:sz w:val="22"/>
                <w:szCs w:val="22"/>
              </w:rPr>
              <w:t>备、辅助设备联网、数据采集</w:t>
            </w:r>
          </w:p>
        </w:tc>
        <w:tc>
          <w:tcPr>
            <w:tcW w:w="47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1" w:hRule="atLeast"/>
        </w:trPr>
        <w:tc>
          <w:tcPr>
            <w:tcW w:w="894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2218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生产监测环节</w:t>
            </w:r>
          </w:p>
        </w:tc>
        <w:tc>
          <w:tcPr>
            <w:tcW w:w="4167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spacing w:before="75" w:line="238" w:lineRule="auto"/>
              <w:ind w:left="163" w:right="57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应用生产过程数据采集和监控系统，实</w:t>
            </w: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现现场操作、设备状态、生产进度、质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3"/>
                <w:szCs w:val="23"/>
              </w:rPr>
              <w:t>量控制等实时监控、自动报警和诊断分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z w:val="23"/>
                <w:szCs w:val="23"/>
              </w:rPr>
              <w:t>析</w:t>
            </w:r>
          </w:p>
        </w:tc>
        <w:tc>
          <w:tcPr>
            <w:tcW w:w="47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5" w:type="default"/>
          <w:pgSz w:w="16840" w:h="11900"/>
          <w:pgMar w:top="1011" w:right="1444" w:bottom="400" w:left="961" w:header="0" w:footer="0" w:gutter="0"/>
          <w:cols w:space="720" w:num="1"/>
        </w:sectPr>
      </w:pPr>
    </w:p>
    <w:p>
      <w:pPr>
        <w:spacing w:line="250" w:lineRule="auto"/>
        <w:rPr>
          <w:rFonts w:ascii="Arial"/>
          <w:sz w:val="21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560705</wp:posOffset>
                </wp:positionH>
                <wp:positionV relativeFrom="page">
                  <wp:posOffset>5784850</wp:posOffset>
                </wp:positionV>
                <wp:extent cx="146685" cy="20320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20" w:line="180" w:lineRule="auto"/>
                              <w:ind w:left="20"/>
                              <w:rPr>
                                <w:rFonts w:ascii="宋体" w:hAnsi="宋体" w:eastAsia="宋体" w:cs="宋体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.15pt;margin-top:455.5pt;height:16pt;width:11.55pt;mso-position-horizontal-relative:page;mso-position-vertical-relative:page;z-index:251659264;mso-width-relative:page;mso-height-relative:page;" filled="f" stroked="f" coordsize="21600,21600" o:allowincell="f" o:gfxdata="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aXjHbdYAAAAKAQAADwAAAAAAAAABACAAAAAiAAAAZHJzL2Rvd25yZXYueG1s&#10;UEsBAhQAFAAAAAgAh07iQOfWg+fBAQAAfwMAAA4AAAAAAAAAAQAgAAAAJ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20" w:line="180" w:lineRule="auto"/>
                        <w:ind w:left="20"/>
                        <w:rPr>
                          <w:rFonts w:ascii="宋体" w:hAnsi="宋体" w:eastAsia="宋体" w:cs="宋体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251" w:lineRule="auto"/>
        <w:rPr>
          <w:rFonts w:ascii="Arial"/>
          <w:sz w:val="21"/>
        </w:rPr>
      </w:pPr>
    </w:p>
    <w:p>
      <w:pPr>
        <w:spacing w:before="107" w:line="224" w:lineRule="auto"/>
        <w:ind w:left="571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1"/>
          <w:sz w:val="33"/>
          <w:szCs w:val="33"/>
        </w:rPr>
        <w:t>附件6-2</w:t>
      </w:r>
    </w:p>
    <w:p>
      <w:pPr>
        <w:spacing w:line="296" w:lineRule="auto"/>
        <w:rPr>
          <w:rFonts w:ascii="Arial"/>
          <w:sz w:val="21"/>
        </w:rPr>
      </w:pPr>
    </w:p>
    <w:p>
      <w:pPr>
        <w:spacing w:before="140" w:line="219" w:lineRule="auto"/>
        <w:ind w:left="4763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2"/>
          <w:sz w:val="43"/>
          <w:szCs w:val="43"/>
        </w:rPr>
        <w:t>车间智能化改造项目申报表</w:t>
      </w:r>
    </w:p>
    <w:p>
      <w:pPr>
        <w:spacing w:line="335" w:lineRule="auto"/>
        <w:rPr>
          <w:rFonts w:ascii="Arial"/>
          <w:sz w:val="21"/>
        </w:rPr>
      </w:pPr>
    </w:p>
    <w:p>
      <w:pPr>
        <w:spacing w:before="78" w:line="225" w:lineRule="auto"/>
        <w:ind w:left="596"/>
        <w:rPr>
          <w:rFonts w:ascii="楷体" w:hAnsi="楷体" w:eastAsia="楷体" w:cs="楷体"/>
          <w:sz w:val="24"/>
          <w:szCs w:val="24"/>
        </w:rPr>
      </w:pPr>
      <w:r>
        <w:rPr>
          <w:rFonts w:ascii="楷体" w:hAnsi="楷体" w:eastAsia="楷体" w:cs="楷体"/>
          <w:spacing w:val="-10"/>
          <w:sz w:val="24"/>
          <w:szCs w:val="24"/>
        </w:rPr>
        <w:t>申报单位：</w:t>
      </w:r>
      <w:r>
        <w:rPr>
          <w:rFonts w:ascii="楷体" w:hAnsi="楷体" w:eastAsia="楷体" w:cs="楷体"/>
          <w:spacing w:val="86"/>
          <w:sz w:val="24"/>
          <w:szCs w:val="24"/>
        </w:rPr>
        <w:t xml:space="preserve"> </w:t>
      </w:r>
      <w:r>
        <w:rPr>
          <w:rFonts w:ascii="楷体" w:hAnsi="楷体" w:eastAsia="楷体" w:cs="楷体"/>
          <w:spacing w:val="-10"/>
          <w:sz w:val="24"/>
          <w:szCs w:val="24"/>
        </w:rPr>
        <w:t>(加盖公章)</w:t>
      </w:r>
    </w:p>
    <w:p>
      <w:pPr>
        <w:spacing w:line="115" w:lineRule="exact"/>
      </w:pPr>
    </w:p>
    <w:tbl>
      <w:tblPr>
        <w:tblStyle w:val="4"/>
        <w:tblW w:w="13960" w:type="dxa"/>
        <w:tblInd w:w="4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18"/>
        <w:gridCol w:w="5356"/>
        <w:gridCol w:w="3588"/>
        <w:gridCol w:w="19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894" w:type="dxa"/>
            <w:vAlign w:val="top"/>
          </w:tcPr>
          <w:p>
            <w:pPr>
              <w:spacing w:before="225" w:line="221" w:lineRule="auto"/>
              <w:ind w:left="20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序号</w:t>
            </w:r>
          </w:p>
        </w:tc>
        <w:tc>
          <w:tcPr>
            <w:tcW w:w="2218" w:type="dxa"/>
            <w:vAlign w:val="top"/>
          </w:tcPr>
          <w:p>
            <w:pPr>
              <w:spacing w:before="221" w:line="220" w:lineRule="auto"/>
              <w:ind w:left="8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5356" w:type="dxa"/>
            <w:vAlign w:val="top"/>
          </w:tcPr>
          <w:p>
            <w:pPr>
              <w:spacing w:before="221" w:line="219" w:lineRule="auto"/>
              <w:ind w:left="222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sz w:val="23"/>
                <w:szCs w:val="23"/>
              </w:rPr>
              <w:t>指标说明</w:t>
            </w:r>
          </w:p>
        </w:tc>
        <w:tc>
          <w:tcPr>
            <w:tcW w:w="3588" w:type="dxa"/>
            <w:vAlign w:val="top"/>
          </w:tcPr>
          <w:p>
            <w:pPr>
              <w:spacing w:before="221" w:line="220" w:lineRule="auto"/>
              <w:ind w:left="76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04" w:type="dxa"/>
            <w:vAlign w:val="top"/>
          </w:tcPr>
          <w:p>
            <w:pPr>
              <w:spacing w:before="222" w:line="221" w:lineRule="auto"/>
              <w:ind w:left="112"/>
              <w:jc w:val="center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8" w:hRule="atLeast"/>
        </w:trPr>
        <w:tc>
          <w:tcPr>
            <w:tcW w:w="894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75" w:line="184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221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spacing w:before="75" w:line="232" w:lineRule="auto"/>
              <w:ind w:left="870" w:right="195" w:hanging="68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信息基础设施安全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可靠</w:t>
            </w:r>
          </w:p>
        </w:tc>
        <w:tc>
          <w:tcPr>
            <w:tcW w:w="5356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spacing w:before="75" w:line="238" w:lineRule="auto"/>
              <w:ind w:left="163" w:right="8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采用现场总线、以太网、物联网等信息技术和控制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系统，建立车间级工业通信网络</w:t>
            </w:r>
          </w:p>
        </w:tc>
        <w:tc>
          <w:tcPr>
            <w:tcW w:w="3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6" w:hRule="atLeast"/>
        </w:trPr>
        <w:tc>
          <w:tcPr>
            <w:tcW w:w="894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2218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75" w:line="220" w:lineRule="auto"/>
              <w:ind w:left="18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智能装备广泛应用</w:t>
            </w:r>
          </w:p>
        </w:tc>
        <w:tc>
          <w:tcPr>
            <w:tcW w:w="5356" w:type="dxa"/>
            <w:vAlign w:val="top"/>
          </w:tcPr>
          <w:p>
            <w:pPr>
              <w:spacing w:line="369" w:lineRule="auto"/>
              <w:rPr>
                <w:rFonts w:ascii="Arial"/>
                <w:sz w:val="21"/>
              </w:rPr>
            </w:pPr>
          </w:p>
          <w:p>
            <w:pPr>
              <w:spacing w:before="71" w:line="256" w:lineRule="auto"/>
              <w:ind w:left="16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自动化、数字化、智能化生产、检测等设备台套数</w:t>
            </w:r>
            <w:r>
              <w:rPr>
                <w:rFonts w:ascii="宋体" w:hAnsi="宋体" w:eastAsia="宋体" w:cs="宋体"/>
                <w:spacing w:val="9"/>
                <w:sz w:val="22"/>
                <w:szCs w:val="22"/>
              </w:rPr>
              <w:t xml:space="preserve">  占车间设备台套数比例达到50%以上。车间内生产、</w:t>
            </w: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2"/>
                <w:szCs w:val="22"/>
              </w:rPr>
              <w:t>检测设备联网数占自动化、数字化、智能化设备总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9"/>
                <w:sz w:val="22"/>
                <w:szCs w:val="22"/>
              </w:rPr>
              <w:t>数的比例达到市内行业先进水平</w:t>
            </w:r>
          </w:p>
        </w:tc>
        <w:tc>
          <w:tcPr>
            <w:tcW w:w="3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1" w:hRule="atLeast"/>
        </w:trPr>
        <w:tc>
          <w:tcPr>
            <w:tcW w:w="89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2218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4" w:line="219" w:lineRule="auto"/>
              <w:ind w:left="18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生产线智能化运行</w:t>
            </w:r>
          </w:p>
        </w:tc>
        <w:tc>
          <w:tcPr>
            <w:tcW w:w="5356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5" w:line="245" w:lineRule="auto"/>
              <w:ind w:left="163" w:right="8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离散型行业应用自动化成套装备、自动化成套控制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系统，优化工艺流程，建成柔性智能制造单元，提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升设备运转效率和产品质量稳定性。流程型行业应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 xml:space="preserve"> 用智能仪表、数据采集和监控系统替代人工记录，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实现先进控制和在线优化</w:t>
            </w:r>
          </w:p>
        </w:tc>
        <w:tc>
          <w:tcPr>
            <w:tcW w:w="3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6840" w:h="11900"/>
          <w:pgMar w:top="1011" w:right="1455" w:bottom="400" w:left="963" w:header="0" w:footer="0" w:gutter="0"/>
          <w:cols w:space="720" w:num="1"/>
        </w:sectPr>
      </w:pPr>
    </w:p>
    <w:p>
      <w: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560705</wp:posOffset>
                </wp:positionH>
                <wp:positionV relativeFrom="page">
                  <wp:posOffset>1402715</wp:posOffset>
                </wp:positionV>
                <wp:extent cx="146685" cy="2635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20" w:line="180" w:lineRule="auto"/>
                              <w:rPr>
                                <w:rFonts w:ascii="宋体" w:hAnsi="宋体" w:eastAsia="宋体" w:cs="宋体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.15pt;margin-top:110.45pt;height:20.75pt;width:11.5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/rr3X1wAAAAoBAAAPAAAAAAAAAAEAIAAAACIAAABkcnMvZG93bnJldi54&#10;bWxQSwECFAAUAAAACACHTuJAlNwyt8IBAAB/AwAADgAAAAAAAAABACAAAAAm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20" w:line="180" w:lineRule="auto"/>
                        <w:rPr>
                          <w:rFonts w:ascii="宋体" w:hAnsi="宋体" w:eastAsia="宋体" w:cs="宋体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/>
    <w:p>
      <w:pPr>
        <w:spacing w:line="20" w:lineRule="exact"/>
      </w:pPr>
    </w:p>
    <w:tbl>
      <w:tblPr>
        <w:tblStyle w:val="4"/>
        <w:tblW w:w="13969" w:type="dxa"/>
        <w:tblInd w:w="4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48"/>
        <w:gridCol w:w="5326"/>
        <w:gridCol w:w="3597"/>
        <w:gridCol w:w="19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894" w:type="dxa"/>
            <w:vAlign w:val="top"/>
          </w:tcPr>
          <w:p>
            <w:pPr>
              <w:spacing w:before="222" w:line="221" w:lineRule="auto"/>
              <w:ind w:left="20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2248" w:type="dxa"/>
            <w:vAlign w:val="top"/>
          </w:tcPr>
          <w:p>
            <w:pPr>
              <w:spacing w:before="221" w:line="220" w:lineRule="auto"/>
              <w:ind w:left="88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5326" w:type="dxa"/>
            <w:vAlign w:val="top"/>
          </w:tcPr>
          <w:p>
            <w:pPr>
              <w:spacing w:before="221" w:line="219" w:lineRule="auto"/>
              <w:ind w:left="220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3"/>
                <w:szCs w:val="23"/>
              </w:rPr>
              <w:t>指标说明</w:t>
            </w:r>
          </w:p>
        </w:tc>
        <w:tc>
          <w:tcPr>
            <w:tcW w:w="3597" w:type="dxa"/>
            <w:vAlign w:val="top"/>
          </w:tcPr>
          <w:p>
            <w:pPr>
              <w:spacing w:before="221" w:line="220" w:lineRule="auto"/>
              <w:ind w:left="76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04" w:type="dxa"/>
            <w:vAlign w:val="top"/>
          </w:tcPr>
          <w:p>
            <w:pPr>
              <w:spacing w:before="222" w:line="221" w:lineRule="auto"/>
              <w:ind w:left="133"/>
              <w:jc w:val="center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7" w:hRule="atLeast"/>
        </w:trPr>
        <w:tc>
          <w:tcPr>
            <w:tcW w:w="894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2248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9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生产过程实时调度</w:t>
            </w:r>
          </w:p>
        </w:tc>
        <w:tc>
          <w:tcPr>
            <w:tcW w:w="5326" w:type="dxa"/>
            <w:vAlign w:val="top"/>
          </w:tcPr>
          <w:p>
            <w:pPr>
              <w:spacing w:before="161" w:line="249" w:lineRule="auto"/>
              <w:ind w:left="122" w:right="17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应用生产过程数据采集和监控系统，实现现场操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 xml:space="preserve">   作、设备状态、生产进度、质量控制等实时监控、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>自动报警和诊断分析；应用制造执行系统(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MES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>),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实现车间作业计划、设备维修维护计划自动生成，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并可根据产品生产计划实时调整；生产过程数据采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>集和监控系统、</w:t>
            </w:r>
            <w:r>
              <w:rPr>
                <w:rFonts w:ascii="宋体" w:hAnsi="宋体" w:eastAsia="宋体" w:cs="宋体"/>
                <w:sz w:val="23"/>
                <w:szCs w:val="23"/>
              </w:rPr>
              <w:t>MES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>系统和</w:t>
            </w:r>
            <w:r>
              <w:rPr>
                <w:rFonts w:ascii="宋体" w:hAnsi="宋体" w:eastAsia="宋体" w:cs="宋体"/>
                <w:sz w:val="23"/>
                <w:szCs w:val="23"/>
              </w:rPr>
              <w:t>ERP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>系统实现集成，优</w:t>
            </w:r>
            <w:r>
              <w:rPr>
                <w:rFonts w:ascii="宋体" w:hAnsi="宋体" w:eastAsia="宋体" w:cs="宋体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化生产运营管理流程</w:t>
            </w:r>
          </w:p>
        </w:tc>
        <w:tc>
          <w:tcPr>
            <w:tcW w:w="35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894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before="74" w:line="182" w:lineRule="auto"/>
              <w:ind w:left="3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2248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5" w:line="220" w:lineRule="auto"/>
              <w:ind w:left="3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物料配送自动化</w:t>
            </w:r>
          </w:p>
        </w:tc>
        <w:tc>
          <w:tcPr>
            <w:tcW w:w="5326" w:type="dxa"/>
            <w:vAlign w:val="top"/>
          </w:tcPr>
          <w:p>
            <w:pPr>
              <w:spacing w:before="52"/>
              <w:ind w:left="122" w:right="77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生产过程广泛采用条码、二维码、电子标签、移动</w:t>
            </w: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扫描终端等自动识别技术，实现对物品流动的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定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位、跟踪、控制等功能</w:t>
            </w:r>
          </w:p>
        </w:tc>
        <w:tc>
          <w:tcPr>
            <w:tcW w:w="35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8" w:hRule="atLeast"/>
        </w:trPr>
        <w:tc>
          <w:tcPr>
            <w:tcW w:w="894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spacing w:line="328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3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2248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before="74" w:line="219" w:lineRule="auto"/>
              <w:ind w:left="8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产品质量信息可追溯</w:t>
            </w:r>
          </w:p>
        </w:tc>
        <w:tc>
          <w:tcPr>
            <w:tcW w:w="5326" w:type="dxa"/>
            <w:vAlign w:val="top"/>
          </w:tcPr>
          <w:p>
            <w:pPr>
              <w:spacing w:before="60" w:line="242" w:lineRule="auto"/>
              <w:ind w:left="122" w:right="18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在原辅料供应、生产制造、仓储物流等环节采用智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能化设备实时记录产品质量信息，每个批次产品均</w:t>
            </w:r>
            <w:r>
              <w:rPr>
                <w:rFonts w:ascii="宋体" w:hAnsi="宋体" w:eastAsia="宋体" w:cs="宋体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可通过产品档案进行生产过程和使用物料的追溯；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关键工序采用自动化、智能化质量检测设备，产品</w:t>
            </w:r>
            <w:r>
              <w:rPr>
                <w:rFonts w:ascii="宋体" w:hAnsi="宋体" w:eastAsia="宋体" w:cs="宋体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质量实现在线自动检测、报警和诊断分析</w:t>
            </w:r>
          </w:p>
        </w:tc>
        <w:tc>
          <w:tcPr>
            <w:tcW w:w="35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1" w:hRule="atLeast"/>
        </w:trPr>
        <w:tc>
          <w:tcPr>
            <w:tcW w:w="894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75" w:line="182" w:lineRule="auto"/>
              <w:ind w:left="3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7</w:t>
            </w:r>
          </w:p>
        </w:tc>
        <w:tc>
          <w:tcPr>
            <w:tcW w:w="2248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9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安全生产水平提升</w:t>
            </w:r>
          </w:p>
        </w:tc>
        <w:tc>
          <w:tcPr>
            <w:tcW w:w="5326" w:type="dxa"/>
            <w:vAlign w:val="top"/>
          </w:tcPr>
          <w:p>
            <w:pPr>
              <w:spacing w:before="187" w:line="247" w:lineRule="auto"/>
              <w:ind w:left="122" w:right="1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采用先进的安全生产工艺、装备和防护装置，降低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安全风险，消除事故隐患。推动互联网、大数据、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物联网、人工智能等技术在安全生产领域广泛应  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用，用智能化、信息化手段提升企业安全水平及工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控安全能力。在安全作业方面应加强车间危险源的</w:t>
            </w:r>
            <w:r>
              <w:rPr>
                <w:rFonts w:ascii="宋体" w:hAnsi="宋体" w:eastAsia="宋体" w:cs="宋体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监测预警、事故应急等安全管理。在工控安全方面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应积极推动工业控制系统信息安全防护工作，切实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做好系统防护和管理安全</w:t>
            </w:r>
          </w:p>
        </w:tc>
        <w:tc>
          <w:tcPr>
            <w:tcW w:w="35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6840" w:h="11900"/>
          <w:pgMar w:top="1011" w:right="1455" w:bottom="400" w:left="963" w:header="0" w:footer="0" w:gutter="0"/>
          <w:cols w:space="720" w:num="1"/>
        </w:sectPr>
      </w:pPr>
    </w:p>
    <w:p>
      <w:pPr>
        <w:spacing w:line="250" w:lineRule="auto"/>
        <w:rPr>
          <w:rFonts w:ascii="Arial"/>
          <w:sz w:val="21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560705</wp:posOffset>
                </wp:positionH>
                <wp:positionV relativeFrom="page">
                  <wp:posOffset>5778500</wp:posOffset>
                </wp:positionV>
                <wp:extent cx="146685" cy="20320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20" w:line="180" w:lineRule="auto"/>
                              <w:rPr>
                                <w:rFonts w:ascii="宋体" w:hAnsi="宋体" w:eastAsia="宋体" w:cs="宋体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.15pt;margin-top:455pt;height:16pt;width:11.55pt;mso-position-horizontal-relative:page;mso-position-vertical-relative:page;z-index:251661312;mso-width-relative:page;mso-height-relative:page;" filled="f" stroked="f" coordsize="21600,21600" o:allowincell="f" o:gfxdata="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b4ohdYAAAAKAQAADwAAAAAAAAABACAAAAAiAAAAZHJzL2Rvd25yZXYueG1s&#10;UEsBAhQAFAAAAAgAh07iQGlqE4jBAQAAfwMAAA4AAAAAAAAAAQAgAAAAJ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20" w:line="180" w:lineRule="auto"/>
                        <w:rPr>
                          <w:rFonts w:ascii="宋体" w:hAnsi="宋体" w:eastAsia="宋体" w:cs="宋体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251" w:lineRule="auto"/>
        <w:rPr>
          <w:rFonts w:ascii="Arial"/>
          <w:sz w:val="21"/>
        </w:rPr>
      </w:pPr>
    </w:p>
    <w:p>
      <w:pPr>
        <w:spacing w:before="107" w:line="224" w:lineRule="auto"/>
        <w:ind w:left="573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1"/>
          <w:sz w:val="33"/>
          <w:szCs w:val="33"/>
        </w:rPr>
        <w:t>附件6-3</w:t>
      </w:r>
    </w:p>
    <w:p>
      <w:pPr>
        <w:spacing w:line="296" w:lineRule="auto"/>
        <w:rPr>
          <w:rFonts w:ascii="Arial"/>
          <w:sz w:val="21"/>
        </w:rPr>
      </w:pPr>
    </w:p>
    <w:p>
      <w:pPr>
        <w:spacing w:before="140" w:line="219" w:lineRule="auto"/>
        <w:ind w:left="4114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"/>
          <w:sz w:val="43"/>
          <w:szCs w:val="43"/>
        </w:rPr>
        <w:t>离散型工厂智能化改造项目申报表</w:t>
      </w:r>
    </w:p>
    <w:p>
      <w:pPr>
        <w:spacing w:line="335" w:lineRule="auto"/>
        <w:rPr>
          <w:rFonts w:ascii="Arial"/>
          <w:sz w:val="21"/>
        </w:rPr>
      </w:pPr>
    </w:p>
    <w:p>
      <w:pPr>
        <w:spacing w:before="78" w:line="225" w:lineRule="auto"/>
        <w:ind w:left="598"/>
        <w:rPr>
          <w:rFonts w:ascii="楷体" w:hAnsi="楷体" w:eastAsia="楷体" w:cs="楷体"/>
          <w:sz w:val="24"/>
          <w:szCs w:val="24"/>
        </w:rPr>
      </w:pPr>
      <w:r>
        <w:rPr>
          <w:rFonts w:ascii="楷体" w:hAnsi="楷体" w:eastAsia="楷体" w:cs="楷体"/>
          <w:spacing w:val="-8"/>
          <w:sz w:val="24"/>
          <w:szCs w:val="24"/>
        </w:rPr>
        <w:t>申报单位：</w:t>
      </w:r>
      <w:r>
        <w:rPr>
          <w:rFonts w:ascii="楷体" w:hAnsi="楷体" w:eastAsia="楷体" w:cs="楷体"/>
          <w:spacing w:val="64"/>
          <w:sz w:val="24"/>
          <w:szCs w:val="24"/>
        </w:rPr>
        <w:t xml:space="preserve"> </w:t>
      </w:r>
      <w:r>
        <w:rPr>
          <w:rFonts w:ascii="楷体" w:hAnsi="楷体" w:eastAsia="楷体" w:cs="楷体"/>
          <w:spacing w:val="-8"/>
          <w:sz w:val="24"/>
          <w:szCs w:val="24"/>
        </w:rPr>
        <w:t>(加盖公章)</w:t>
      </w:r>
    </w:p>
    <w:p>
      <w:pPr>
        <w:spacing w:line="115" w:lineRule="exact"/>
      </w:pPr>
    </w:p>
    <w:tbl>
      <w:tblPr>
        <w:tblStyle w:val="4"/>
        <w:tblW w:w="13970" w:type="dxa"/>
        <w:tblInd w:w="4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18"/>
        <w:gridCol w:w="5916"/>
        <w:gridCol w:w="3028"/>
        <w:gridCol w:w="19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894" w:type="dxa"/>
            <w:vAlign w:val="top"/>
          </w:tcPr>
          <w:p>
            <w:pPr>
              <w:spacing w:before="222" w:line="221" w:lineRule="auto"/>
              <w:ind w:left="20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2218" w:type="dxa"/>
            <w:vAlign w:val="top"/>
          </w:tcPr>
          <w:p>
            <w:pPr>
              <w:spacing w:before="221" w:line="220" w:lineRule="auto"/>
              <w:ind w:left="8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5916" w:type="dxa"/>
            <w:vAlign w:val="top"/>
          </w:tcPr>
          <w:p>
            <w:pPr>
              <w:spacing w:before="221" w:line="219" w:lineRule="auto"/>
              <w:ind w:left="250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sz w:val="23"/>
                <w:szCs w:val="23"/>
              </w:rPr>
              <w:t>指标说明</w:t>
            </w:r>
          </w:p>
        </w:tc>
        <w:tc>
          <w:tcPr>
            <w:tcW w:w="3028" w:type="dxa"/>
            <w:vAlign w:val="top"/>
          </w:tcPr>
          <w:p>
            <w:pPr>
              <w:spacing w:before="221" w:line="220" w:lineRule="auto"/>
              <w:ind w:left="48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14" w:type="dxa"/>
            <w:vAlign w:val="top"/>
          </w:tcPr>
          <w:p>
            <w:pPr>
              <w:spacing w:before="225" w:line="221" w:lineRule="auto"/>
              <w:ind w:left="7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5" w:hRule="atLeast"/>
        </w:trPr>
        <w:tc>
          <w:tcPr>
            <w:tcW w:w="894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before="75" w:line="184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2218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信息基础设施</w:t>
            </w:r>
          </w:p>
        </w:tc>
        <w:tc>
          <w:tcPr>
            <w:tcW w:w="5916" w:type="dxa"/>
            <w:vAlign w:val="top"/>
          </w:tcPr>
          <w:p>
            <w:pPr>
              <w:spacing w:before="231" w:line="257" w:lineRule="auto"/>
              <w:ind w:left="143"/>
              <w:jc w:val="both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>建有覆盖工厂的工业通信网络，建有工业信息安全技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术</w:t>
            </w:r>
            <w:r>
              <w:rPr>
                <w:rFonts w:ascii="宋体" w:hAnsi="宋体" w:eastAsia="宋体" w:cs="宋体"/>
                <w:spacing w:val="11"/>
                <w:sz w:val="22"/>
                <w:szCs w:val="22"/>
              </w:rPr>
              <w:t>防护体系，具备网络防护、应急响应等信息安全保障能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力。建有功能安全保护系统，采用全生命周期方法有效避</w:t>
            </w: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>免系统失效。采用移动通信网络、物联网等技术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，实现</w:t>
            </w:r>
            <w:r>
              <w:rPr>
                <w:rFonts w:ascii="宋体" w:hAnsi="宋体" w:eastAsia="宋体" w:cs="宋体"/>
                <w:spacing w:val="11"/>
                <w:sz w:val="22"/>
                <w:szCs w:val="22"/>
              </w:rPr>
              <w:t>生产装备、传感器、控制系统与管理系统等互联。建设</w:t>
            </w: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>内部工业互联网平台或利用工业互联网云平台，实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现数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>据的集成、分析和挖掘，支撑智能化生产、个性化定制、</w:t>
            </w:r>
            <w:r>
              <w:rPr>
                <w:rFonts w:ascii="宋体" w:hAnsi="宋体" w:eastAsia="宋体" w:cs="宋体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2"/>
                <w:szCs w:val="22"/>
              </w:rPr>
              <w:t>网络化协同、服务化延伸等应用</w:t>
            </w:r>
            <w:r>
              <w:rPr>
                <w:rFonts w:hint="eastAsia" w:ascii="宋体" w:hAnsi="宋体" w:eastAsia="宋体" w:cs="宋体"/>
                <w:spacing w:val="9"/>
                <w:sz w:val="22"/>
                <w:szCs w:val="22"/>
                <w:lang w:eastAsia="zh-CN"/>
              </w:rPr>
              <w:t>。</w:t>
            </w:r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8" w:hRule="atLeast"/>
        </w:trPr>
        <w:tc>
          <w:tcPr>
            <w:tcW w:w="894" w:type="dxa"/>
            <w:vAlign w:val="top"/>
          </w:tcPr>
          <w:p>
            <w:pPr>
              <w:spacing w:line="467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2218" w:type="dxa"/>
            <w:vAlign w:val="top"/>
          </w:tcPr>
          <w:p>
            <w:pPr>
              <w:spacing w:line="408" w:lineRule="auto"/>
              <w:rPr>
                <w:rFonts w:ascii="Arial"/>
                <w:sz w:val="21"/>
              </w:rPr>
            </w:pPr>
          </w:p>
          <w:p>
            <w:pPr>
              <w:spacing w:before="75" w:line="220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研发设计环节</w:t>
            </w:r>
          </w:p>
        </w:tc>
        <w:tc>
          <w:tcPr>
            <w:tcW w:w="5916" w:type="dxa"/>
            <w:vAlign w:val="top"/>
          </w:tcPr>
          <w:p>
            <w:pPr>
              <w:spacing w:before="195" w:line="252" w:lineRule="auto"/>
              <w:ind w:left="143"/>
              <w:jc w:val="both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>工厂的总体设计、工艺流程及布局均已建立数字化模型，</w:t>
            </w: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>并进行模拟仿真，实现规划、生产、运营全流程数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字化</w:t>
            </w:r>
            <w:r>
              <w:rPr>
                <w:rFonts w:ascii="宋体" w:hAnsi="宋体" w:eastAsia="宋体" w:cs="宋体"/>
                <w:spacing w:val="11"/>
                <w:sz w:val="22"/>
                <w:szCs w:val="22"/>
              </w:rPr>
              <w:t>管理。应用数字化三维设计与工艺技术进行产品设计</w:t>
            </w:r>
            <w:r>
              <w:rPr>
                <w:rFonts w:hint="eastAsia" w:ascii="宋体" w:hAnsi="宋体" w:eastAsia="宋体" w:cs="宋体"/>
                <w:spacing w:val="11"/>
                <w:sz w:val="22"/>
                <w:szCs w:val="22"/>
                <w:lang w:eastAsia="zh-CN"/>
              </w:rPr>
              <w:t>。</w:t>
            </w:r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3" w:hRule="atLeast"/>
        </w:trPr>
        <w:tc>
          <w:tcPr>
            <w:tcW w:w="894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</w:p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2218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before="74" w:line="219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生产制造环节</w:t>
            </w:r>
          </w:p>
        </w:tc>
        <w:tc>
          <w:tcPr>
            <w:tcW w:w="5916" w:type="dxa"/>
            <w:vAlign w:val="top"/>
          </w:tcPr>
          <w:p>
            <w:pPr>
              <w:spacing w:before="73" w:line="250" w:lineRule="auto"/>
              <w:ind w:left="143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 w:cs="宋体"/>
                <w:spacing w:val="25"/>
                <w:sz w:val="22"/>
                <w:szCs w:val="22"/>
              </w:rPr>
              <w:t>建立工厂级制造执行系统(</w:t>
            </w:r>
            <w:r>
              <w:rPr>
                <w:rFonts w:ascii="宋体" w:hAnsi="宋体" w:eastAsia="宋体" w:cs="宋体"/>
                <w:sz w:val="22"/>
                <w:szCs w:val="22"/>
              </w:rPr>
              <w:t>MES</w:t>
            </w:r>
            <w:r>
              <w:rPr>
                <w:rFonts w:ascii="宋体" w:hAnsi="宋体" w:eastAsia="宋体" w:cs="宋体"/>
                <w:spacing w:val="25"/>
                <w:sz w:val="22"/>
                <w:szCs w:val="22"/>
              </w:rPr>
              <w:t>),实现生产计划</w:t>
            </w:r>
            <w:r>
              <w:rPr>
                <w:rFonts w:ascii="宋体" w:hAnsi="宋体" w:eastAsia="宋体" w:cs="宋体"/>
                <w:spacing w:val="24"/>
                <w:sz w:val="22"/>
                <w:szCs w:val="22"/>
              </w:rPr>
              <w:t>管理、</w:t>
            </w: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>生产过程控制、产品质量管理、车间库存管理、动态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数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据可视化管理的信息化。一是生产排程柔性化</w:t>
            </w:r>
            <w:r>
              <w:rPr>
                <w:rFonts w:hint="eastAsia" w:ascii="宋体" w:hAnsi="宋体" w:eastAsia="宋体" w:cs="宋体"/>
                <w:spacing w:val="6"/>
                <w:sz w:val="22"/>
                <w:szCs w:val="22"/>
                <w:lang w:eastAsia="zh-CN"/>
              </w:rPr>
              <w:t>；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二是生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产作业数字化</w:t>
            </w:r>
            <w:r>
              <w:rPr>
                <w:rFonts w:hint="eastAsia" w:ascii="宋体" w:hAnsi="宋体" w:eastAsia="宋体" w:cs="宋体"/>
                <w:spacing w:val="12"/>
                <w:sz w:val="22"/>
                <w:szCs w:val="22"/>
                <w:lang w:eastAsia="zh-CN"/>
              </w:rPr>
              <w:t>；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三是过程质量可追溯</w:t>
            </w:r>
            <w:r>
              <w:rPr>
                <w:rFonts w:hint="eastAsia" w:ascii="宋体" w:hAnsi="宋体" w:eastAsia="宋体" w:cs="宋体"/>
                <w:spacing w:val="12"/>
                <w:sz w:val="22"/>
                <w:szCs w:val="22"/>
                <w:lang w:eastAsia="zh-CN"/>
              </w:rPr>
              <w:t>；</w:t>
            </w: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四是生产设备自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>管理</w:t>
            </w:r>
            <w:r>
              <w:rPr>
                <w:rFonts w:hint="eastAsia" w:ascii="宋体" w:hAnsi="宋体" w:eastAsia="宋体" w:cs="宋体"/>
                <w:spacing w:val="10"/>
                <w:sz w:val="22"/>
                <w:szCs w:val="22"/>
                <w:lang w:eastAsia="zh-CN"/>
              </w:rPr>
              <w:t>；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>五是生产管理透明化</w:t>
            </w:r>
            <w:r>
              <w:rPr>
                <w:rFonts w:hint="eastAsia" w:ascii="宋体" w:hAnsi="宋体" w:eastAsia="宋体" w:cs="宋体"/>
                <w:spacing w:val="10"/>
                <w:sz w:val="22"/>
                <w:szCs w:val="22"/>
                <w:lang w:eastAsia="zh-CN"/>
              </w:rPr>
              <w:t>；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>六是能源资源利用集约化</w:t>
            </w:r>
            <w:r>
              <w:rPr>
                <w:rFonts w:hint="eastAsia" w:ascii="宋体" w:hAnsi="宋体" w:eastAsia="宋体" w:cs="宋体"/>
                <w:spacing w:val="10"/>
                <w:sz w:val="22"/>
                <w:szCs w:val="22"/>
                <w:lang w:eastAsia="zh-CN"/>
              </w:rPr>
              <w:t>。</w:t>
            </w:r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6840" w:h="11900"/>
          <w:pgMar w:top="1011" w:right="1444" w:bottom="400" w:left="961" w:header="0" w:footer="0" w:gutter="0"/>
          <w:cols w:space="720" w:num="1"/>
        </w:sectPr>
      </w:pPr>
    </w:p>
    <w:p>
      <w: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549275</wp:posOffset>
                </wp:positionH>
                <wp:positionV relativeFrom="page">
                  <wp:posOffset>1402715</wp:posOffset>
                </wp:positionV>
                <wp:extent cx="184785" cy="33845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20" w:line="180" w:lineRule="auto"/>
                              <w:ind w:left="20"/>
                              <w:rPr>
                                <w:rFonts w:ascii="宋体" w:hAnsi="宋体" w:eastAsia="宋体" w:cs="宋体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.25pt;margin-top:110.45pt;height:26.65pt;width:14.55pt;mso-position-horizontal-relative:page;mso-position-vertical-relative:page;z-index:251662336;mso-width-relative:page;mso-height-relative:page;" filled="f" stroked="f" coordsize="21600,21600" o:allowincell="f" o:gfxdata="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0hYUj9cAAAAKAQAADwAAAAAAAAABACAAAAAiAAAAZHJzL2Rvd25yZXYu&#10;eG1sUEsBAhQAFAAAAAgAh07iQPchI//DAQAAfwMAAA4AAAAAAAAAAQAgAAAAJ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20" w:line="180" w:lineRule="auto"/>
                        <w:ind w:left="20"/>
                        <w:rPr>
                          <w:rFonts w:ascii="宋体" w:hAnsi="宋体" w:eastAsia="宋体" w:cs="宋体"/>
                          <w:sz w:val="25"/>
                          <w:szCs w:val="2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/>
    <w:p>
      <w:pPr>
        <w:spacing w:line="109" w:lineRule="auto"/>
        <w:rPr>
          <w:rFonts w:ascii="Arial"/>
          <w:sz w:val="2"/>
        </w:rPr>
      </w:pPr>
    </w:p>
    <w:tbl>
      <w:tblPr>
        <w:tblStyle w:val="4"/>
        <w:tblW w:w="13970" w:type="dxa"/>
        <w:tblInd w:w="4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4"/>
        <w:gridCol w:w="2238"/>
        <w:gridCol w:w="6016"/>
        <w:gridCol w:w="2928"/>
        <w:gridCol w:w="19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874" w:type="dxa"/>
            <w:vAlign w:val="top"/>
          </w:tcPr>
          <w:p>
            <w:pPr>
              <w:spacing w:before="232" w:line="221" w:lineRule="auto"/>
              <w:ind w:left="19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2238" w:type="dxa"/>
            <w:vAlign w:val="top"/>
          </w:tcPr>
          <w:p>
            <w:pPr>
              <w:spacing w:before="231" w:line="220" w:lineRule="auto"/>
              <w:ind w:left="88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6016" w:type="dxa"/>
            <w:vAlign w:val="top"/>
          </w:tcPr>
          <w:p>
            <w:pPr>
              <w:spacing w:before="231" w:line="219" w:lineRule="auto"/>
              <w:ind w:left="248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17"/>
                <w:sz w:val="23"/>
                <w:szCs w:val="23"/>
              </w:rPr>
              <w:t>指标说明</w:t>
            </w:r>
          </w:p>
        </w:tc>
        <w:tc>
          <w:tcPr>
            <w:tcW w:w="2928" w:type="dxa"/>
            <w:vAlign w:val="top"/>
          </w:tcPr>
          <w:p>
            <w:pPr>
              <w:spacing w:before="231" w:line="220" w:lineRule="auto"/>
              <w:ind w:left="48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14" w:type="dxa"/>
            <w:vAlign w:val="top"/>
          </w:tcPr>
          <w:p>
            <w:pPr>
              <w:spacing w:before="235" w:line="221" w:lineRule="auto"/>
              <w:ind w:left="7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17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7" w:hRule="atLeast"/>
        </w:trPr>
        <w:tc>
          <w:tcPr>
            <w:tcW w:w="874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2238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42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经营管理环节</w:t>
            </w:r>
          </w:p>
        </w:tc>
        <w:tc>
          <w:tcPr>
            <w:tcW w:w="6016" w:type="dxa"/>
            <w:vAlign w:val="top"/>
          </w:tcPr>
          <w:p>
            <w:pPr>
              <w:spacing w:line="383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33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17"/>
                <w:sz w:val="23"/>
                <w:szCs w:val="23"/>
              </w:rPr>
              <w:t>应用企业资源计划系统(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ERP</w:t>
            </w:r>
            <w:r>
              <w:rPr>
                <w:rFonts w:ascii="宋体" w:hAnsi="宋体" w:eastAsia="宋体" w:cs="宋体"/>
                <w:spacing w:val="17"/>
                <w:sz w:val="23"/>
                <w:szCs w:val="23"/>
              </w:rPr>
              <w:t>)、营销管理系统(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CRM</w:t>
            </w:r>
            <w:r>
              <w:rPr>
                <w:rFonts w:ascii="宋体" w:hAnsi="宋体" w:eastAsia="宋体" w:cs="宋体"/>
                <w:spacing w:val="17"/>
                <w:sz w:val="23"/>
                <w:szCs w:val="23"/>
              </w:rPr>
              <w:t>)、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供应链管理系统(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SCM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),实现生产、采购、物流、仓库、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销售、质量、成本等企业经营管理功能；应用仓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储管理系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WMS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)和智能仓储物流设备，实现库存动态优化管理、</w:t>
            </w:r>
            <w:r>
              <w:rPr>
                <w:rFonts w:ascii="宋体" w:hAnsi="宋体" w:eastAsia="宋体" w:cs="宋体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z w:val="23"/>
                <w:szCs w:val="23"/>
              </w:rPr>
              <w:t>自动化出入库与及时配送</w:t>
            </w:r>
            <w:r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29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7" w:hRule="atLeast"/>
        </w:trPr>
        <w:tc>
          <w:tcPr>
            <w:tcW w:w="874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before="75" w:line="182" w:lineRule="auto"/>
              <w:ind w:left="3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2238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</w:p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42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系统集成优化</w:t>
            </w:r>
          </w:p>
        </w:tc>
        <w:tc>
          <w:tcPr>
            <w:tcW w:w="6016" w:type="dxa"/>
            <w:vAlign w:val="top"/>
          </w:tcPr>
          <w:p>
            <w:pPr>
              <w:spacing w:before="293" w:line="257" w:lineRule="auto"/>
              <w:ind w:left="133"/>
              <w:jc w:val="both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 w:cs="宋体"/>
                <w:spacing w:val="12"/>
                <w:sz w:val="22"/>
                <w:szCs w:val="22"/>
              </w:rPr>
              <w:t>实现设计、工艺、制造、检验、物流等制造过程各环节</w:t>
            </w:r>
            <w:r>
              <w:rPr>
                <w:rFonts w:ascii="宋体" w:hAnsi="宋体" w:eastAsia="宋体" w:cs="宋体"/>
                <w:spacing w:val="7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28"/>
                <w:sz w:val="22"/>
                <w:szCs w:val="22"/>
              </w:rPr>
              <w:t>之间，以及制造执行系统(</w:t>
            </w:r>
            <w:r>
              <w:rPr>
                <w:rFonts w:ascii="宋体" w:hAnsi="宋体" w:eastAsia="宋体" w:cs="宋体"/>
                <w:sz w:val="22"/>
                <w:szCs w:val="22"/>
              </w:rPr>
              <w:t>MES</w:t>
            </w:r>
            <w:r>
              <w:rPr>
                <w:rFonts w:ascii="宋体" w:hAnsi="宋体" w:eastAsia="宋体" w:cs="宋体"/>
                <w:spacing w:val="28"/>
                <w:sz w:val="22"/>
                <w:szCs w:val="22"/>
              </w:rPr>
              <w:t>)、企业资源计划系统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(</w:t>
            </w:r>
            <w:r>
              <w:rPr>
                <w:rFonts w:ascii="宋体" w:hAnsi="宋体" w:eastAsia="宋体" w:cs="宋体"/>
                <w:sz w:val="22"/>
                <w:szCs w:val="22"/>
              </w:rPr>
              <w:t>ERP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)、供应链管理系统(</w:t>
            </w:r>
            <w:r>
              <w:rPr>
                <w:rFonts w:ascii="宋体" w:hAnsi="宋体" w:eastAsia="宋体" w:cs="宋体"/>
                <w:sz w:val="22"/>
                <w:szCs w:val="22"/>
              </w:rPr>
              <w:t>SCM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)、客户关系管理系统(</w:t>
            </w:r>
            <w:r>
              <w:rPr>
                <w:rFonts w:ascii="宋体" w:hAnsi="宋体" w:eastAsia="宋体" w:cs="宋体"/>
                <w:sz w:val="22"/>
                <w:szCs w:val="22"/>
              </w:rPr>
              <w:t>CRM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)、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22"/>
                <w:szCs w:val="22"/>
              </w:rPr>
              <w:t>产品数据管理系统(</w:t>
            </w:r>
            <w:r>
              <w:rPr>
                <w:rFonts w:ascii="宋体" w:hAnsi="宋体" w:eastAsia="宋体" w:cs="宋体"/>
                <w:sz w:val="22"/>
                <w:szCs w:val="22"/>
              </w:rPr>
              <w:t>PDM</w:t>
            </w:r>
            <w:r>
              <w:rPr>
                <w:rFonts w:ascii="宋体" w:hAnsi="宋体" w:eastAsia="宋体" w:cs="宋体"/>
                <w:spacing w:val="18"/>
                <w:sz w:val="22"/>
                <w:szCs w:val="22"/>
              </w:rPr>
              <w:t>)等关键信息化管理系统之间的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>信息互联互通与集成</w:t>
            </w:r>
            <w:r>
              <w:rPr>
                <w:rFonts w:hint="eastAsia" w:ascii="宋体" w:hAnsi="宋体" w:eastAsia="宋体" w:cs="宋体"/>
                <w:spacing w:val="10"/>
                <w:sz w:val="22"/>
                <w:szCs w:val="22"/>
                <w:lang w:eastAsia="zh-CN"/>
              </w:rPr>
              <w:t>。</w:t>
            </w:r>
          </w:p>
        </w:tc>
        <w:tc>
          <w:tcPr>
            <w:tcW w:w="29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2" w:hRule="atLeast"/>
        </w:trPr>
        <w:tc>
          <w:tcPr>
            <w:tcW w:w="874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3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2238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9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安全生产水平提升</w:t>
            </w:r>
          </w:p>
        </w:tc>
        <w:tc>
          <w:tcPr>
            <w:tcW w:w="6016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before="74" w:line="245" w:lineRule="auto"/>
              <w:ind w:left="133" w:right="62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>采用先进的安全生产工艺、装备和防护装置，降低安全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风险，消除事故隐患。推动互联网、大数据、物联网、</w:t>
            </w: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人工智能等技术在安全生产领域广泛应用，用智能化、</w:t>
            </w: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信息化手段提升企业安全水平及工控安全能力。在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>安全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作业方面应加强车间危险源的监测预警、事故应急等安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全管理。在工控安全方面应积极推动工业控制系统信息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安全防护工作，切实做好系统防护和管理安全</w:t>
            </w:r>
            <w:r>
              <w:rPr>
                <w:rFonts w:hint="eastAsia" w:ascii="宋体" w:hAnsi="宋体" w:eastAsia="宋体" w:cs="宋体"/>
                <w:spacing w:val="6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29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ectPr>
          <w:pgSz w:w="16840" w:h="11900"/>
          <w:pgMar w:top="1011" w:right="1444" w:bottom="400" w:left="964" w:header="0" w:footer="0" w:gutter="0"/>
          <w:cols w:space="720" w:num="1"/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111" w:line="224" w:lineRule="auto"/>
        <w:ind w:left="573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b/>
          <w:bCs/>
          <w:spacing w:val="-10"/>
          <w:sz w:val="34"/>
          <w:szCs w:val="34"/>
        </w:rPr>
        <w:t>附件6-4</w:t>
      </w:r>
    </w:p>
    <w:p>
      <w:pPr>
        <w:spacing w:line="294" w:lineRule="auto"/>
        <w:rPr>
          <w:rFonts w:ascii="Arial"/>
          <w:sz w:val="21"/>
        </w:rPr>
      </w:pPr>
    </w:p>
    <w:p>
      <w:pPr>
        <w:spacing w:before="139" w:line="219" w:lineRule="auto"/>
        <w:ind w:left="4114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"/>
          <w:sz w:val="43"/>
          <w:szCs w:val="43"/>
        </w:rPr>
        <w:t>流程型工厂智能化改造项目申报表</w:t>
      </w:r>
    </w:p>
    <w:p>
      <w:pPr>
        <w:spacing w:line="335" w:lineRule="auto"/>
        <w:rPr>
          <w:rFonts w:ascii="Arial"/>
          <w:sz w:val="21"/>
        </w:rPr>
      </w:pPr>
    </w:p>
    <w:p>
      <w:pPr>
        <w:spacing w:before="78" w:line="225" w:lineRule="auto"/>
        <w:ind w:left="598"/>
        <w:rPr>
          <w:rFonts w:ascii="楷体" w:hAnsi="楷体" w:eastAsia="楷体" w:cs="楷体"/>
          <w:sz w:val="24"/>
          <w:szCs w:val="24"/>
        </w:rPr>
      </w:pPr>
      <w:r>
        <w:rPr>
          <w:rFonts w:ascii="楷体" w:hAnsi="楷体" w:eastAsia="楷体" w:cs="楷体"/>
          <w:spacing w:val="-8"/>
          <w:sz w:val="24"/>
          <w:szCs w:val="24"/>
        </w:rPr>
        <w:t>申报单位：</w:t>
      </w:r>
      <w:r>
        <w:rPr>
          <w:rFonts w:ascii="楷体" w:hAnsi="楷体" w:eastAsia="楷体" w:cs="楷体"/>
          <w:spacing w:val="64"/>
          <w:sz w:val="24"/>
          <w:szCs w:val="24"/>
        </w:rPr>
        <w:t xml:space="preserve"> </w:t>
      </w:r>
      <w:r>
        <w:rPr>
          <w:rFonts w:ascii="楷体" w:hAnsi="楷体" w:eastAsia="楷体" w:cs="楷体"/>
          <w:spacing w:val="-8"/>
          <w:sz w:val="24"/>
          <w:szCs w:val="24"/>
        </w:rPr>
        <w:t>(加盖公章)</w:t>
      </w:r>
    </w:p>
    <w:p>
      <w:pPr>
        <w:spacing w:line="125" w:lineRule="exact"/>
      </w:pPr>
    </w:p>
    <w:tbl>
      <w:tblPr>
        <w:tblStyle w:val="4"/>
        <w:tblW w:w="13970" w:type="dxa"/>
        <w:tblInd w:w="4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18"/>
        <w:gridCol w:w="5856"/>
        <w:gridCol w:w="3088"/>
        <w:gridCol w:w="19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894" w:type="dxa"/>
            <w:vAlign w:val="top"/>
          </w:tcPr>
          <w:p>
            <w:pPr>
              <w:spacing w:before="222" w:line="221" w:lineRule="auto"/>
              <w:ind w:left="20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2218" w:type="dxa"/>
            <w:vAlign w:val="top"/>
          </w:tcPr>
          <w:p>
            <w:pPr>
              <w:spacing w:before="221" w:line="220" w:lineRule="auto"/>
              <w:ind w:left="87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5856" w:type="dxa"/>
            <w:vAlign w:val="top"/>
          </w:tcPr>
          <w:p>
            <w:pPr>
              <w:spacing w:before="221" w:line="219" w:lineRule="auto"/>
              <w:ind w:left="247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sz w:val="23"/>
                <w:szCs w:val="23"/>
              </w:rPr>
              <w:t>指标说明</w:t>
            </w:r>
          </w:p>
        </w:tc>
        <w:tc>
          <w:tcPr>
            <w:tcW w:w="3088" w:type="dxa"/>
            <w:vAlign w:val="top"/>
          </w:tcPr>
          <w:p>
            <w:pPr>
              <w:spacing w:before="221" w:line="220" w:lineRule="auto"/>
              <w:ind w:left="5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14" w:type="dxa"/>
            <w:vAlign w:val="top"/>
          </w:tcPr>
          <w:p>
            <w:pPr>
              <w:spacing w:before="225" w:line="221" w:lineRule="auto"/>
              <w:ind w:left="7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4" w:hRule="atLeast"/>
        </w:trPr>
        <w:tc>
          <w:tcPr>
            <w:tcW w:w="894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74" w:line="184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2218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信息基础设施</w:t>
            </w:r>
          </w:p>
        </w:tc>
        <w:tc>
          <w:tcPr>
            <w:tcW w:w="5856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5" w:line="249" w:lineRule="auto"/>
              <w:ind w:left="143" w:right="47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建有覆盖工厂的工业通信网络，建有工业信息安全技术</w:t>
            </w:r>
            <w:r>
              <w:rPr>
                <w:rFonts w:ascii="宋体" w:hAnsi="宋体" w:eastAsia="宋体" w:cs="宋体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防护体系，具备网络防护、应急响应等信息安全保障能</w:t>
            </w:r>
            <w:r>
              <w:rPr>
                <w:rFonts w:ascii="宋体" w:hAnsi="宋体" w:eastAsia="宋体" w:cs="宋体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z w:val="23"/>
                <w:szCs w:val="23"/>
              </w:rPr>
              <w:t>力。建有功能安全保护系统，采用全生命周期方法有效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避免系统失效。采用移动通信网络、物联网等技术，实</w:t>
            </w: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现生产装备、传感器、控制系统与管理系统等互联。建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设内部工业互联网平台或利用工业互联网云平台，实现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数据的集成、分析和挖掘，支撑智能化生产、个性化定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制、网络化协同、服务化延伸等应用</w:t>
            </w:r>
            <w:r>
              <w:rPr>
                <w:rFonts w:hint="eastAsia" w:ascii="宋体" w:hAnsi="宋体" w:eastAsia="宋体" w:cs="宋体"/>
                <w:spacing w:val="4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30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1" w:hRule="atLeast"/>
        </w:trPr>
        <w:tc>
          <w:tcPr>
            <w:tcW w:w="894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2218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5" w:line="220" w:lineRule="auto"/>
              <w:ind w:left="4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研发设计环节</w:t>
            </w:r>
          </w:p>
        </w:tc>
        <w:tc>
          <w:tcPr>
            <w:tcW w:w="5856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spacing w:before="74" w:line="219" w:lineRule="auto"/>
              <w:ind w:left="14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工厂的总体设计、工艺流程及布局均已建立数字化模</w:t>
            </w:r>
          </w:p>
          <w:p>
            <w:pPr>
              <w:spacing w:before="38" w:line="232" w:lineRule="auto"/>
              <w:ind w:left="143" w:right="52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型，并进行模拟仿真，实现规划、生产、运营全流程数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字化管理。应用数字化三维设计与工艺技术进行产品设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z w:val="23"/>
                <w:szCs w:val="23"/>
              </w:rPr>
              <w:t>计</w:t>
            </w:r>
            <w:r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30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6840" w:h="11900"/>
          <w:pgMar w:top="1011" w:right="1444" w:bottom="400" w:left="961" w:header="0" w:footer="0" w:gutter="0"/>
          <w:cols w:space="720" w:num="1"/>
        </w:sectPr>
      </w:pPr>
    </w:p>
    <w:p/>
    <w:p/>
    <w:p>
      <w:pPr>
        <w:spacing w:line="20" w:lineRule="exact"/>
      </w:pPr>
    </w:p>
    <w:tbl>
      <w:tblPr>
        <w:tblStyle w:val="4"/>
        <w:tblW w:w="13960" w:type="dxa"/>
        <w:tblInd w:w="4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08"/>
        <w:gridCol w:w="5866"/>
        <w:gridCol w:w="3088"/>
        <w:gridCol w:w="19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894" w:type="dxa"/>
            <w:vAlign w:val="top"/>
          </w:tcPr>
          <w:p>
            <w:pPr>
              <w:spacing w:before="222" w:line="221" w:lineRule="auto"/>
              <w:ind w:left="20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2208" w:type="dxa"/>
            <w:vAlign w:val="top"/>
          </w:tcPr>
          <w:p>
            <w:pPr>
              <w:spacing w:before="221" w:line="220" w:lineRule="auto"/>
              <w:ind w:left="88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指标</w:t>
            </w:r>
          </w:p>
        </w:tc>
        <w:tc>
          <w:tcPr>
            <w:tcW w:w="5866" w:type="dxa"/>
            <w:vAlign w:val="top"/>
          </w:tcPr>
          <w:p>
            <w:pPr>
              <w:spacing w:before="221" w:line="219" w:lineRule="auto"/>
              <w:ind w:left="249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3"/>
                <w:szCs w:val="23"/>
              </w:rPr>
              <w:t>指标说明</w:t>
            </w:r>
          </w:p>
        </w:tc>
        <w:tc>
          <w:tcPr>
            <w:tcW w:w="3088" w:type="dxa"/>
            <w:vAlign w:val="top"/>
          </w:tcPr>
          <w:p>
            <w:pPr>
              <w:spacing w:before="221" w:line="220" w:lineRule="auto"/>
              <w:ind w:left="5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3"/>
                <w:szCs w:val="23"/>
              </w:rPr>
              <w:t>项目智能化建设情况</w:t>
            </w:r>
          </w:p>
        </w:tc>
        <w:tc>
          <w:tcPr>
            <w:tcW w:w="1904" w:type="dxa"/>
            <w:vAlign w:val="top"/>
          </w:tcPr>
          <w:p>
            <w:pPr>
              <w:spacing w:before="222" w:line="221" w:lineRule="auto"/>
              <w:ind w:left="722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7" w:hRule="atLeast"/>
        </w:trPr>
        <w:tc>
          <w:tcPr>
            <w:tcW w:w="894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2208" w:type="dxa"/>
            <w:vAlign w:val="top"/>
          </w:tcPr>
          <w:p>
            <w:pPr>
              <w:spacing w:line="259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60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60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60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20"/>
              <w:jc w:val="center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生产制造环节</w:t>
            </w:r>
          </w:p>
        </w:tc>
        <w:tc>
          <w:tcPr>
            <w:tcW w:w="5866" w:type="dxa"/>
            <w:vAlign w:val="top"/>
          </w:tcPr>
          <w:p>
            <w:pPr>
              <w:spacing w:before="200" w:line="248" w:lineRule="auto"/>
              <w:ind w:left="143" w:right="55"/>
              <w:jc w:val="both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>建立企业级的统一数据中心和工业信息安全技术防</w:t>
            </w:r>
            <w:r>
              <w:rPr>
                <w:rFonts w:ascii="宋体" w:hAnsi="宋体" w:eastAsia="宋体" w:cs="宋体"/>
                <w:spacing w:val="15"/>
                <w:sz w:val="23"/>
                <w:szCs w:val="23"/>
              </w:rPr>
              <w:t>护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体系，工厂级的综合智能化管控系统，实现生产计划管理、生产过程控制、产品质量管理、车间库存管理、项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目看板管理智能化，提高企业生产执行能力。</w:t>
            </w:r>
            <w:r>
              <w:rPr>
                <w:rFonts w:ascii="宋体" w:hAnsi="宋体" w:eastAsia="宋体" w:cs="宋体"/>
                <w:spacing w:val="5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一是</w:t>
            </w:r>
            <w:r>
              <w:rPr>
                <w:rFonts w:ascii="宋体" w:hAnsi="宋体" w:eastAsia="宋体" w:cs="宋体"/>
                <w:spacing w:val="-4"/>
                <w:sz w:val="23"/>
                <w:szCs w:val="23"/>
              </w:rPr>
              <w:t>生产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作业数字化。二是过程质量可追溯。三是生产设备自管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理。四是生产管理透明化。五是包装物流智能化。六是</w:t>
            </w:r>
            <w:r>
              <w:rPr>
                <w:rFonts w:ascii="宋体" w:hAnsi="宋体" w:eastAsia="宋体" w:cs="宋体"/>
                <w:spacing w:val="11"/>
                <w:sz w:val="23"/>
                <w:szCs w:val="23"/>
              </w:rPr>
              <w:t>能源资源利用集约化</w:t>
            </w:r>
            <w:r>
              <w:rPr>
                <w:rFonts w:hint="eastAsia" w:ascii="宋体" w:hAnsi="宋体" w:eastAsia="宋体" w:cs="宋体"/>
                <w:spacing w:val="11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30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8" w:hRule="atLeast"/>
        </w:trPr>
        <w:tc>
          <w:tcPr>
            <w:tcW w:w="894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2208" w:type="dxa"/>
            <w:vAlign w:val="top"/>
          </w:tcPr>
          <w:p>
            <w:pPr>
              <w:spacing w:line="297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98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4" w:line="219" w:lineRule="auto"/>
              <w:ind w:left="120"/>
              <w:jc w:val="center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经营管理环节</w:t>
            </w:r>
          </w:p>
        </w:tc>
        <w:tc>
          <w:tcPr>
            <w:tcW w:w="5866" w:type="dxa"/>
            <w:vAlign w:val="top"/>
          </w:tcPr>
          <w:p>
            <w:pPr>
              <w:spacing w:before="85" w:line="238" w:lineRule="auto"/>
              <w:ind w:left="143" w:right="64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应用企业资源计划系统(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ERP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)、营销管理系统(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CRM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)、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供应链管理系统(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SCM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),实现生产、采购、物流、仓库、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销售、质量、成本等企业经营管理功能；应用仓储管理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>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WMS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>)和智能仓储物流设备，实现库存动态优化管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理、自动化出入库与及时配送</w:t>
            </w:r>
            <w:r>
              <w:rPr>
                <w:rFonts w:hint="eastAsia" w:ascii="宋体" w:hAnsi="宋体" w:eastAsia="宋体" w:cs="宋体"/>
                <w:spacing w:val="1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30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</w:trPr>
        <w:tc>
          <w:tcPr>
            <w:tcW w:w="894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75" w:line="182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2208" w:type="dxa"/>
            <w:vAlign w:val="top"/>
          </w:tcPr>
          <w:p>
            <w:pPr>
              <w:spacing w:line="33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33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20"/>
              <w:jc w:val="center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系统集成优化</w:t>
            </w:r>
          </w:p>
        </w:tc>
        <w:tc>
          <w:tcPr>
            <w:tcW w:w="5866" w:type="dxa"/>
            <w:vAlign w:val="top"/>
          </w:tcPr>
          <w:p>
            <w:pPr>
              <w:spacing w:before="132" w:line="245" w:lineRule="auto"/>
              <w:ind w:left="143" w:right="81"/>
              <w:jc w:val="both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实现设计、工艺、制造、检验、物流等制造过程各环节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9"/>
                <w:sz w:val="23"/>
                <w:szCs w:val="23"/>
              </w:rPr>
              <w:t>之间，以及制造执行系统(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MES</w:t>
            </w:r>
            <w:r>
              <w:rPr>
                <w:rFonts w:ascii="宋体" w:hAnsi="宋体" w:eastAsia="宋体" w:cs="宋体"/>
                <w:spacing w:val="19"/>
                <w:sz w:val="23"/>
                <w:szCs w:val="23"/>
              </w:rPr>
              <w:t>)、企业资源计划系统</w:t>
            </w:r>
            <w:r>
              <w:rPr>
                <w:rFonts w:ascii="宋体" w:hAnsi="宋体" w:eastAsia="宋体" w:cs="宋体"/>
                <w:spacing w:val="26"/>
                <w:sz w:val="23"/>
                <w:szCs w:val="23"/>
              </w:rPr>
              <w:t>(</w:t>
            </w:r>
            <w:r>
              <w:rPr>
                <w:rFonts w:ascii="宋体" w:hAnsi="宋体" w:eastAsia="宋体" w:cs="宋体"/>
                <w:sz w:val="23"/>
                <w:szCs w:val="23"/>
              </w:rPr>
              <w:t>ERP</w:t>
            </w:r>
            <w:r>
              <w:rPr>
                <w:rFonts w:ascii="宋体" w:hAnsi="宋体" w:eastAsia="宋体" w:cs="宋体"/>
                <w:spacing w:val="26"/>
                <w:sz w:val="23"/>
                <w:szCs w:val="23"/>
              </w:rPr>
              <w:t>)、供应链管理系统(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SCM</w:t>
            </w:r>
            <w:r>
              <w:rPr>
                <w:rFonts w:ascii="宋体" w:hAnsi="宋体" w:eastAsia="宋体" w:cs="宋体"/>
                <w:spacing w:val="26"/>
                <w:sz w:val="23"/>
                <w:szCs w:val="23"/>
              </w:rPr>
              <w:t>)、客户关系管理系统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(</w:t>
            </w:r>
            <w:r>
              <w:rPr>
                <w:rFonts w:ascii="宋体" w:hAnsi="宋体" w:eastAsia="宋体" w:cs="宋体"/>
                <w:sz w:val="23"/>
                <w:szCs w:val="23"/>
              </w:rPr>
              <w:t>CRM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)、产品数据管理系统(</w:t>
            </w:r>
            <w:r>
              <w:rPr>
                <w:rFonts w:ascii="宋体" w:hAnsi="宋体" w:eastAsia="宋体" w:cs="宋体"/>
                <w:sz w:val="23"/>
                <w:szCs w:val="23"/>
              </w:rPr>
              <w:t>PDM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)等关键信息化管理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系统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之间的信息互联互通与集成</w:t>
            </w:r>
            <w:r>
              <w:rPr>
                <w:rFonts w:hint="eastAsia" w:ascii="宋体" w:hAnsi="宋体" w:eastAsia="宋体" w:cs="宋体"/>
                <w:spacing w:val="2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30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3" w:hRule="atLeast"/>
        </w:trPr>
        <w:tc>
          <w:tcPr>
            <w:tcW w:w="89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37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2208" w:type="dxa"/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20"/>
              <w:jc w:val="center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安全生产</w:t>
            </w:r>
          </w:p>
        </w:tc>
        <w:tc>
          <w:tcPr>
            <w:tcW w:w="5866" w:type="dxa"/>
            <w:vAlign w:val="top"/>
          </w:tcPr>
          <w:p>
            <w:pPr>
              <w:spacing w:before="63" w:line="243" w:lineRule="auto"/>
              <w:ind w:left="143" w:right="56"/>
              <w:rPr>
                <w:rFonts w:hint="eastAsia" w:ascii="宋体" w:hAnsi="宋体" w:eastAsia="宋体" w:cs="宋体"/>
                <w:sz w:val="23"/>
                <w:szCs w:val="23"/>
                <w:lang w:eastAsia="zh-CN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采用先进的安全生产工艺、装备和防护装置，降低安全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风险，消除事故隐患。推动互联网、大数据、物联网、</w:t>
            </w:r>
            <w:r>
              <w:rPr>
                <w:rFonts w:ascii="宋体" w:hAnsi="宋体" w:eastAsia="宋体" w:cs="宋体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人工智能等技术在安全生产领域广泛应用，用智能化、</w:t>
            </w:r>
            <w:r>
              <w:rPr>
                <w:rFonts w:ascii="宋体" w:hAnsi="宋体" w:eastAsia="宋体" w:cs="宋体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信息化手段提升企业安全水平及工控安全能力。在安全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作业方面应加强车间危险源的监测预警、事故应急等安</w:t>
            </w:r>
            <w:r>
              <w:rPr>
                <w:rFonts w:ascii="宋体" w:hAnsi="宋体" w:eastAsia="宋体" w:cs="宋体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全管理。在工控安全方面应积极推动工业控制系统信息</w:t>
            </w:r>
            <w:r>
              <w:rPr>
                <w:rFonts w:ascii="宋体" w:hAnsi="宋体" w:eastAsia="宋体" w:cs="宋体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安全防护工作，切实做好系统防护和管理安全</w:t>
            </w:r>
            <w:r>
              <w:rPr>
                <w:rFonts w:hint="eastAsia" w:ascii="宋体" w:hAnsi="宋体" w:eastAsia="宋体" w:cs="宋体"/>
                <w:spacing w:val="6"/>
                <w:sz w:val="23"/>
                <w:szCs w:val="23"/>
                <w:lang w:eastAsia="zh-CN"/>
              </w:rPr>
              <w:t>。</w:t>
            </w:r>
          </w:p>
        </w:tc>
        <w:tc>
          <w:tcPr>
            <w:tcW w:w="30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ectPr>
          <w:pgSz w:w="16840" w:h="11900"/>
          <w:pgMar w:top="1011" w:right="1455" w:bottom="400" w:left="941" w:header="0" w:footer="0" w:gutter="0"/>
          <w:cols w:space="720" w:num="1"/>
        </w:sect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0" w:lineRule="exact"/>
        <w:textAlignment w:val="baseline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MGM1MzZjNGFjY2NlM2Y5ZjhhOTg3Nzc5ZWM1ZTIifQ=="/>
  </w:docVars>
  <w:rsids>
    <w:rsidRoot w:val="0DA40279"/>
    <w:rsid w:val="0DA40279"/>
    <w:rsid w:val="3DE86B75"/>
    <w:rsid w:val="4722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2760</Words>
  <Characters>2858</Characters>
  <Lines>0</Lines>
  <Paragraphs>0</Paragraphs>
  <TotalTime>9</TotalTime>
  <ScaleCrop>false</ScaleCrop>
  <LinksUpToDate>false</LinksUpToDate>
  <CharactersWithSpaces>2942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2023-02-03T08:16:00Z</dcterms:created>
  <dc:creator>小狮子</dc:creator>
  <cp:lastModifiedBy>小狮子</cp:lastModifiedBy>
  <cp:lastPrinted>2023-02-06T07:36:00Z</cp:lastPrinted>
  <dcterms:modified xsi:type="dcterms:W3CDTF">2023-03-01T08:52:01Z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7A24F5F9A1694E96833F12A7AC8B6238</vt:lpwstr>
  </property>
</Properties>
</file>