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080" w:rsidRPr="004D3080" w:rsidRDefault="004D3080" w:rsidP="004D3080">
      <w:pPr>
        <w:spacing w:line="540" w:lineRule="exact"/>
        <w:rPr>
          <w:rFonts w:ascii="楷体_GB2312" w:eastAsia="楷体_GB2312" w:hAnsi="仿宋" w:hint="eastAsia"/>
          <w:sz w:val="32"/>
          <w:szCs w:val="32"/>
        </w:rPr>
      </w:pPr>
    </w:p>
    <w:p w:rsidR="004D3080" w:rsidRDefault="004D3080" w:rsidP="004D3080">
      <w:pPr>
        <w:spacing w:line="540" w:lineRule="exact"/>
        <w:jc w:val="center"/>
        <w:rPr>
          <w:rFonts w:ascii="方正小标宋简体" w:eastAsia="方正小标宋简体" w:hAnsi="仿宋"/>
          <w:sz w:val="44"/>
        </w:rPr>
      </w:pPr>
      <w:r w:rsidRPr="004D3080">
        <w:rPr>
          <w:rFonts w:ascii="方正小标宋简体" w:eastAsia="方正小标宋简体" w:hAnsi="仿宋" w:hint="eastAsia"/>
          <w:sz w:val="44"/>
        </w:rPr>
        <w:t>2024年市级智能工厂、数字化车间、</w:t>
      </w:r>
      <w:r w:rsidR="00F562DA" w:rsidRPr="00F562DA">
        <w:rPr>
          <w:rFonts w:ascii="方正小标宋简体" w:eastAsia="方正小标宋简体" w:hAnsi="仿宋" w:hint="eastAsia"/>
          <w:sz w:val="44"/>
        </w:rPr>
        <w:t>智能制造场景</w:t>
      </w:r>
      <w:r w:rsidRPr="004D3080">
        <w:rPr>
          <w:rFonts w:ascii="方正小标宋简体" w:eastAsia="方正小标宋简体" w:hAnsi="仿宋" w:hint="eastAsia"/>
          <w:sz w:val="44"/>
        </w:rPr>
        <w:t>和系统方案解决供应商入选名单</w:t>
      </w:r>
    </w:p>
    <w:p w:rsidR="004D3080" w:rsidRDefault="004D3080" w:rsidP="004D3080">
      <w:pPr>
        <w:spacing w:line="540" w:lineRule="exact"/>
        <w:rPr>
          <w:rFonts w:ascii="方正小标宋简体" w:eastAsia="方正小标宋简体" w:hAnsi="仿宋"/>
          <w:sz w:val="44"/>
        </w:rPr>
      </w:pPr>
    </w:p>
    <w:tbl>
      <w:tblPr>
        <w:tblW w:w="5616" w:type="pct"/>
        <w:tblInd w:w="-714" w:type="dxa"/>
        <w:tblLayout w:type="fixed"/>
        <w:tblLook w:val="04A0" w:firstRow="1" w:lastRow="0" w:firstColumn="1" w:lastColumn="0" w:noHBand="0" w:noVBand="1"/>
      </w:tblPr>
      <w:tblGrid>
        <w:gridCol w:w="852"/>
        <w:gridCol w:w="2125"/>
        <w:gridCol w:w="4679"/>
        <w:gridCol w:w="1278"/>
        <w:gridCol w:w="988"/>
      </w:tblGrid>
      <w:tr w:rsidR="0013079E" w:rsidRPr="0013079E" w:rsidTr="0013079E">
        <w:trPr>
          <w:trHeight w:val="375"/>
          <w:tblHeader/>
        </w:trPr>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黑体" w:eastAsia="黑体" w:hAnsi="黑体" w:cs="宋体"/>
                <w:color w:val="000000"/>
                <w:kern w:val="0"/>
                <w:sz w:val="24"/>
                <w:szCs w:val="28"/>
              </w:rPr>
            </w:pPr>
            <w:r w:rsidRPr="0013079E">
              <w:rPr>
                <w:rFonts w:ascii="黑体" w:eastAsia="黑体" w:hAnsi="黑体" w:cs="宋体" w:hint="eastAsia"/>
                <w:color w:val="000000"/>
                <w:kern w:val="0"/>
                <w:sz w:val="24"/>
                <w:szCs w:val="28"/>
              </w:rPr>
              <w:t>序号</w:t>
            </w:r>
          </w:p>
        </w:tc>
        <w:tc>
          <w:tcPr>
            <w:tcW w:w="1071" w:type="pct"/>
            <w:tcBorders>
              <w:top w:val="single" w:sz="4" w:space="0" w:color="auto"/>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黑体" w:eastAsia="黑体" w:hAnsi="黑体" w:cs="宋体"/>
                <w:color w:val="000000"/>
                <w:kern w:val="0"/>
                <w:sz w:val="24"/>
                <w:szCs w:val="28"/>
              </w:rPr>
            </w:pPr>
            <w:r w:rsidRPr="0013079E">
              <w:rPr>
                <w:rFonts w:ascii="黑体" w:eastAsia="黑体" w:hAnsi="黑体" w:cs="宋体" w:hint="eastAsia"/>
                <w:color w:val="000000"/>
                <w:kern w:val="0"/>
                <w:sz w:val="24"/>
                <w:szCs w:val="28"/>
              </w:rPr>
              <w:t>申报单位</w:t>
            </w:r>
          </w:p>
        </w:tc>
        <w:tc>
          <w:tcPr>
            <w:tcW w:w="2358" w:type="pct"/>
            <w:tcBorders>
              <w:top w:val="single" w:sz="4" w:space="0" w:color="auto"/>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黑体" w:eastAsia="黑体" w:hAnsi="黑体" w:cs="宋体"/>
                <w:color w:val="000000"/>
                <w:kern w:val="0"/>
                <w:sz w:val="24"/>
                <w:szCs w:val="28"/>
              </w:rPr>
            </w:pPr>
            <w:r w:rsidRPr="0013079E">
              <w:rPr>
                <w:rFonts w:ascii="黑体" w:eastAsia="黑体" w:hAnsi="黑体" w:cs="宋体" w:hint="eastAsia"/>
                <w:color w:val="000000"/>
                <w:kern w:val="0"/>
                <w:sz w:val="24"/>
                <w:szCs w:val="28"/>
              </w:rPr>
              <w:t>场景/工厂/车间名称</w:t>
            </w:r>
          </w:p>
        </w:tc>
        <w:tc>
          <w:tcPr>
            <w:tcW w:w="644" w:type="pct"/>
            <w:tcBorders>
              <w:top w:val="single" w:sz="4" w:space="0" w:color="auto"/>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黑体" w:eastAsia="黑体" w:hAnsi="黑体" w:cs="宋体"/>
                <w:color w:val="000000"/>
                <w:kern w:val="0"/>
                <w:sz w:val="24"/>
                <w:szCs w:val="28"/>
              </w:rPr>
            </w:pPr>
            <w:r w:rsidRPr="0013079E">
              <w:rPr>
                <w:rFonts w:ascii="黑体" w:eastAsia="黑体" w:hAnsi="黑体" w:cs="宋体" w:hint="eastAsia"/>
                <w:color w:val="000000"/>
                <w:kern w:val="0"/>
                <w:sz w:val="24"/>
                <w:szCs w:val="28"/>
              </w:rPr>
              <w:t>类别</w:t>
            </w:r>
          </w:p>
        </w:tc>
        <w:tc>
          <w:tcPr>
            <w:tcW w:w="498" w:type="pct"/>
            <w:tcBorders>
              <w:top w:val="single" w:sz="4" w:space="0" w:color="auto"/>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黑体" w:eastAsia="黑体" w:hAnsi="黑体" w:cs="宋体"/>
                <w:color w:val="000000"/>
                <w:kern w:val="0"/>
                <w:sz w:val="24"/>
                <w:szCs w:val="28"/>
              </w:rPr>
            </w:pPr>
            <w:r w:rsidRPr="0013079E">
              <w:rPr>
                <w:rFonts w:ascii="黑体" w:eastAsia="黑体" w:hAnsi="黑体" w:cs="宋体" w:hint="eastAsia"/>
                <w:color w:val="000000"/>
                <w:kern w:val="0"/>
                <w:sz w:val="24"/>
                <w:szCs w:val="28"/>
              </w:rPr>
              <w:t>区县</w:t>
            </w:r>
          </w:p>
        </w:tc>
      </w:tr>
      <w:tr w:rsidR="0013079E" w:rsidRPr="0013079E" w:rsidTr="0013079E">
        <w:trPr>
          <w:trHeight w:val="2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left"/>
              <w:rPr>
                <w:rFonts w:ascii="黑体" w:eastAsia="黑体" w:hAnsi="黑体" w:cs="宋体"/>
                <w:b/>
                <w:bCs/>
                <w:color w:val="000000"/>
                <w:kern w:val="0"/>
                <w:sz w:val="22"/>
              </w:rPr>
            </w:pPr>
            <w:r w:rsidRPr="0013079E">
              <w:rPr>
                <w:rFonts w:ascii="黑体" w:eastAsia="黑体" w:hAnsi="黑体" w:cs="宋体" w:hint="eastAsia"/>
                <w:b/>
                <w:bCs/>
                <w:color w:val="000000"/>
                <w:kern w:val="0"/>
                <w:sz w:val="22"/>
              </w:rPr>
              <w:t>一、智能工厂：12个</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海阳英伦纺织有限公司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英伦纺织智能织造工厂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海阳</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山东壹线衣科技有限公司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壹线成衣智能化工厂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海阳</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力高（山东）新能源技术股份有限公司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力高新能BMS智能制造中心</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烟台欣和企业食品有限公司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烟台欣和百万吨智能生物发酵酱油工厂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5</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延锋汽车饰件系统（烟台）有限公司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延锋汽车饰件系统（烟台）有限公司</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6</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山东国兴智能科技股份有限公司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国兴综合协同智能化作业救援机器人关键技术突破与智能装备研发智能工厂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7</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江铜国兴(烟台)铜业有限公司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江铜国兴(烟台)铜业智能工厂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8</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烟台胜利包装有限公司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智能绿色包装工厂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莱阳</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9</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山东明宇重工机械有限公司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明宇重工智能制造1号工厂项目</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lastRenderedPageBreak/>
              <w:t>10</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山东鲁达轿车配件股份有限公司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鲁达梦工厂智能工厂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11</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恒源生物科技有限公司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食用豆类综合深加工智能工厂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招远</w:t>
            </w:r>
          </w:p>
        </w:tc>
      </w:tr>
      <w:tr w:rsidR="0013079E" w:rsidRPr="0013079E" w:rsidTr="0013079E">
        <w:trPr>
          <w:trHeight w:val="111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12</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烟台持久钟表有限公司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持久时间科技智能工厂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莱山</w:t>
            </w:r>
          </w:p>
        </w:tc>
      </w:tr>
      <w:tr w:rsidR="0013079E" w:rsidRPr="0013079E" w:rsidTr="0013079E">
        <w:trPr>
          <w:trHeight w:val="2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left"/>
              <w:rPr>
                <w:rFonts w:ascii="黑体" w:eastAsia="黑体" w:hAnsi="黑体" w:cs="宋体"/>
                <w:b/>
                <w:bCs/>
                <w:color w:val="000000"/>
                <w:kern w:val="0"/>
                <w:sz w:val="22"/>
              </w:rPr>
            </w:pPr>
            <w:r w:rsidRPr="0013079E">
              <w:rPr>
                <w:rFonts w:ascii="黑体" w:eastAsia="黑体" w:hAnsi="黑体" w:cs="宋体" w:hint="eastAsia"/>
                <w:b/>
                <w:bCs/>
                <w:color w:val="000000"/>
                <w:kern w:val="0"/>
                <w:sz w:val="22"/>
              </w:rPr>
              <w:t>二、数字化车间：22个</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13</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海阳博蔚养殖有限公司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博蔚农业数字化车间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海阳</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14</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烟台新时代健康产业日化有限公司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新时代日化数字化车间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15</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烟台万华节能环保新材料有限公司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万华节能工业防护涂料数字化车间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16</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烟台创为新能源科技股份有限公司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创为科技智能产线车间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17</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山东金宜善新材料有限公司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金宜善新材料数字化车间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18</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山东弘宇精机股份有限公司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弘宇液压提升器数字化车间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19</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莱州市新忠耀机械有限公司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新一代高寒高铁关键零部件智能数字化车间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20</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莱州鸿源台钳制造有限公司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台虎钳及工程机械配件数字化生产车间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lastRenderedPageBreak/>
              <w:t>21</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莱州伟辰汽车配件有限公司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刹车盘加工车间智能化升级改造项目</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22</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龙口中集来福士海洋工程有限公司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智能小组立车间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23</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龙口中集来福士海洋工程有限公司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T型材车间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24</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龙口现代星宇汽车配件有限公司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高精度加工数字化车间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25</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 xml:space="preserve">烟台兴隆压力容器制造有限公司 </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压力容器数字化生产车间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26</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 xml:space="preserve">龙口市化工厂 </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硫酰氟车间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27</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山东龙口油管有限公司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高压油管全自动生产车间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28</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山东裕东汽车零部件有限公司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数字化加工车间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29</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烟台日世食品有限公司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软冰淇淋浆料生产车间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牟平</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30</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烟台兴业机械股份有限公司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高端装备数字化车间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牟平</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31</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 xml:space="preserve">兴邦新材料 (山东) 有限公司 </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热塑性聚氨酯弹性体颗粒数字化生产车间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栖霞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lastRenderedPageBreak/>
              <w:t>32</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山东金宝电子有限公司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覆铜板生产数字化车间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招远</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33</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云储新能源科技有限公司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数字储能装备生产数字化车间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Pr>
                <w:rFonts w:ascii="仿宋_GB2312" w:eastAsia="仿宋_GB2312" w:hAnsi="宋体" w:cs="宋体" w:hint="eastAsia"/>
                <w:color w:val="000000"/>
                <w:kern w:val="0"/>
                <w:sz w:val="22"/>
              </w:rPr>
              <w:t>芝罘</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34</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FD4B11" w:rsidP="0013079E">
            <w:pPr>
              <w:widowControl/>
              <w:jc w:val="center"/>
              <w:rPr>
                <w:rFonts w:ascii="仿宋_GB2312" w:eastAsia="仿宋_GB2312" w:hAnsi="宋体" w:cs="宋体"/>
                <w:color w:val="000000"/>
                <w:kern w:val="0"/>
                <w:sz w:val="22"/>
              </w:rPr>
            </w:pPr>
            <w:r>
              <w:rPr>
                <w:rFonts w:ascii="仿宋_GB2312" w:eastAsia="仿宋_GB2312" w:hAnsi="宋体" w:cs="宋体" w:hint="eastAsia"/>
                <w:color w:val="000000"/>
                <w:kern w:val="0"/>
                <w:sz w:val="22"/>
              </w:rPr>
              <w:t>烟台星</w:t>
            </w:r>
            <w:r w:rsidR="0013079E" w:rsidRPr="0013079E">
              <w:rPr>
                <w:rFonts w:ascii="仿宋_GB2312" w:eastAsia="仿宋_GB2312" w:hAnsi="宋体" w:cs="宋体" w:hint="eastAsia"/>
                <w:color w:val="000000"/>
                <w:kern w:val="0"/>
                <w:sz w:val="22"/>
              </w:rPr>
              <w:t>辉航空液压设备有限公司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液压设备数字化车间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宋体" w:eastAsia="宋体" w:hAnsi="宋体" w:cs="宋体" w:hint="eastAsia"/>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Pr>
                <w:rFonts w:ascii="仿宋_GB2312" w:eastAsia="仿宋_GB2312" w:hAnsi="宋体" w:cs="宋体" w:hint="eastAsia"/>
                <w:color w:val="000000"/>
                <w:kern w:val="0"/>
                <w:sz w:val="22"/>
              </w:rPr>
              <w:t>龙口</w:t>
            </w:r>
          </w:p>
        </w:tc>
      </w:tr>
      <w:tr w:rsidR="0013079E" w:rsidRPr="0013079E" w:rsidTr="0013079E">
        <w:trPr>
          <w:trHeight w:val="2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left"/>
              <w:rPr>
                <w:rFonts w:ascii="黑体" w:eastAsia="黑体" w:hAnsi="黑体" w:cs="宋体"/>
                <w:b/>
                <w:bCs/>
                <w:color w:val="000000"/>
                <w:kern w:val="0"/>
                <w:sz w:val="22"/>
              </w:rPr>
            </w:pPr>
            <w:r w:rsidRPr="0013079E">
              <w:rPr>
                <w:rFonts w:ascii="黑体" w:eastAsia="黑体" w:hAnsi="黑体" w:cs="宋体" w:hint="eastAsia"/>
                <w:b/>
                <w:bCs/>
                <w:color w:val="000000"/>
                <w:kern w:val="0"/>
                <w:sz w:val="22"/>
              </w:rPr>
              <w:t>三、</w:t>
            </w:r>
            <w:r w:rsidR="00F562DA" w:rsidRPr="00F562DA">
              <w:rPr>
                <w:rFonts w:ascii="黑体" w:eastAsia="黑体" w:hAnsi="黑体" w:cs="宋体" w:hint="eastAsia"/>
                <w:b/>
                <w:bCs/>
                <w:color w:val="000000"/>
                <w:kern w:val="0"/>
                <w:sz w:val="22"/>
              </w:rPr>
              <w:t>智能制造场景</w:t>
            </w:r>
            <w:bookmarkStart w:id="0" w:name="_GoBack"/>
            <w:bookmarkEnd w:id="0"/>
            <w:r w:rsidRPr="0013079E">
              <w:rPr>
                <w:rFonts w:ascii="黑体" w:eastAsia="黑体" w:hAnsi="黑体" w:cs="宋体" w:hint="eastAsia"/>
                <w:b/>
                <w:bCs/>
                <w:color w:val="000000"/>
                <w:kern w:val="0"/>
                <w:sz w:val="22"/>
              </w:rPr>
              <w:t>：13个</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35</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山东鑫海矿业技术装备股份有限公司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中矿资源比基塔200万TPA锂辉石选厂</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福山</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36</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烟台恩怡服装有限公司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智能化服装生产管理系统场景</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海阳</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37</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烟台东方神州生物技术有限公司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300亿粒胶囊生产车间</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海阳</w:t>
            </w:r>
          </w:p>
        </w:tc>
      </w:tr>
      <w:tr w:rsidR="0013079E" w:rsidRPr="0013079E" w:rsidTr="0013079E">
        <w:trPr>
          <w:trHeight w:val="135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38</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烟台泰和新材料股份有限公司</w:t>
            </w:r>
          </w:p>
        </w:tc>
        <w:tc>
          <w:tcPr>
            <w:tcW w:w="2358"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 xml:space="preserve">工艺流程/参数动态调优--工艺智能优化项目 </w:t>
            </w:r>
            <w:r w:rsidRPr="0013079E">
              <w:rPr>
                <w:rFonts w:ascii="仿宋_GB2312" w:eastAsia="仿宋_GB2312" w:hAnsi="宋体" w:cs="宋体" w:hint="eastAsia"/>
                <w:color w:val="000000"/>
                <w:kern w:val="0"/>
                <w:sz w:val="22"/>
              </w:rPr>
              <w:br/>
              <w:t xml:space="preserve">智能仓储—上海汉得信息技术股份有限公司 </w:t>
            </w:r>
            <w:r w:rsidRPr="0013079E">
              <w:rPr>
                <w:rFonts w:ascii="仿宋_GB2312" w:eastAsia="仿宋_GB2312" w:hAnsi="宋体" w:cs="宋体" w:hint="eastAsia"/>
                <w:color w:val="000000"/>
                <w:kern w:val="0"/>
                <w:sz w:val="22"/>
              </w:rPr>
              <w:br/>
              <w:t xml:space="preserve">智能在线检测--纺丝在线检测 </w:t>
            </w:r>
            <w:r w:rsidRPr="0013079E">
              <w:rPr>
                <w:rFonts w:ascii="仿宋_GB2312" w:eastAsia="仿宋_GB2312" w:hAnsi="宋体" w:cs="宋体" w:hint="eastAsia"/>
                <w:color w:val="000000"/>
                <w:kern w:val="0"/>
                <w:sz w:val="22"/>
              </w:rPr>
              <w:br/>
              <w:t xml:space="preserve">安全风险实时监测与识别--双控数字化系统 </w:t>
            </w:r>
            <w:r w:rsidRPr="0013079E">
              <w:rPr>
                <w:rFonts w:ascii="仿宋_GB2312" w:eastAsia="仿宋_GB2312" w:hAnsi="宋体" w:cs="宋体" w:hint="eastAsia"/>
                <w:color w:val="000000"/>
                <w:kern w:val="0"/>
                <w:sz w:val="22"/>
              </w:rPr>
              <w:br/>
              <w:t>质量精准追溯--实验室管理系统</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39</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山东国兴智能科技股份有限公司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应急救援机器人作业系统仿真示范场景</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40</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泛海海工（山东）智能装备有限公司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产品数字化设计与仿真、精益生产管理</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41</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烟台正海生物科技有限公司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智能制造厂区无人值守系统场景</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lastRenderedPageBreak/>
              <w:t>42</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烟台通吉汽车零部件有限公司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人机协同作业智能制造场景</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莱山</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43</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山金重工有限公司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山金重工VR虚拟仿真实训平台</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44</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山金重工有限公司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山金重工智能仓储物流</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45</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山东鲁宇重工机械制造有限公司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智能机加工</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莱州</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46</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龙口中集来福士海洋工程有限公司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平面车间智能制造项目</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龙口</w:t>
            </w:r>
          </w:p>
        </w:tc>
      </w:tr>
      <w:tr w:rsidR="0013079E" w:rsidRPr="0013079E" w:rsidTr="0013079E">
        <w:trPr>
          <w:trHeight w:val="1095"/>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47</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招金矿业股份有限公司</w:t>
            </w:r>
          </w:p>
        </w:tc>
        <w:tc>
          <w:tcPr>
            <w:tcW w:w="235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数智化磨矿作业</w:t>
            </w:r>
          </w:p>
        </w:tc>
        <w:tc>
          <w:tcPr>
            <w:tcW w:w="644" w:type="pct"/>
            <w:tcBorders>
              <w:top w:val="nil"/>
              <w:left w:val="nil"/>
              <w:bottom w:val="single" w:sz="4" w:space="0" w:color="auto"/>
              <w:right w:val="single" w:sz="4" w:space="0" w:color="auto"/>
            </w:tcBorders>
            <w:shd w:val="clear" w:color="auto" w:fill="auto"/>
            <w:vAlign w:val="center"/>
            <w:hideMark/>
          </w:tcPr>
          <w:p w:rsidR="0013079E" w:rsidRPr="0013079E" w:rsidRDefault="0013079E" w:rsidP="0013079E">
            <w:pPr>
              <w:widowControl/>
              <w:jc w:val="center"/>
              <w:rPr>
                <w:rFonts w:ascii="宋体" w:eastAsia="宋体" w:hAnsi="宋体" w:cs="宋体"/>
                <w:color w:val="000000"/>
                <w:kern w:val="0"/>
                <w:sz w:val="22"/>
              </w:rPr>
            </w:pPr>
            <w:r w:rsidRPr="0013079E">
              <w:rPr>
                <w:rFonts w:ascii="Wingdings 2" w:eastAsia="宋体" w:hAnsi="Wingdings 2" w:cs="宋体"/>
                <w:color w:val="000000"/>
                <w:kern w:val="0"/>
                <w:sz w:val="22"/>
              </w:rPr>
              <w:t></w:t>
            </w:r>
            <w:r w:rsidRPr="0013079E">
              <w:rPr>
                <w:rFonts w:ascii="仿宋_GB2312" w:eastAsia="仿宋_GB2312" w:hAnsi="宋体" w:cs="宋体" w:hint="eastAsia"/>
                <w:color w:val="000000"/>
                <w:kern w:val="0"/>
                <w:sz w:val="22"/>
              </w:rPr>
              <w:t>场景</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车间</w:t>
            </w:r>
            <w:r w:rsidRPr="0013079E">
              <w:rPr>
                <w:rFonts w:ascii="宋体" w:eastAsia="宋体" w:hAnsi="宋体" w:cs="宋体" w:hint="eastAsia"/>
                <w:color w:val="000000"/>
                <w:kern w:val="0"/>
                <w:sz w:val="22"/>
              </w:rPr>
              <w:br/>
              <w:t>□</w:t>
            </w:r>
            <w:r w:rsidRPr="0013079E">
              <w:rPr>
                <w:rFonts w:ascii="仿宋_GB2312" w:eastAsia="仿宋_GB2312" w:hAnsi="宋体" w:cs="宋体" w:hint="eastAsia"/>
                <w:color w:val="000000"/>
                <w:kern w:val="0"/>
                <w:sz w:val="22"/>
              </w:rPr>
              <w:t>工厂</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招远</w:t>
            </w:r>
          </w:p>
        </w:tc>
      </w:tr>
      <w:tr w:rsidR="0013079E" w:rsidRPr="0013079E" w:rsidTr="0013079E">
        <w:trPr>
          <w:trHeight w:val="2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left"/>
              <w:rPr>
                <w:rFonts w:ascii="黑体" w:eastAsia="黑体" w:hAnsi="黑体" w:cs="宋体"/>
                <w:b/>
                <w:bCs/>
                <w:color w:val="000000"/>
                <w:kern w:val="0"/>
                <w:sz w:val="22"/>
              </w:rPr>
            </w:pPr>
            <w:r w:rsidRPr="0013079E">
              <w:rPr>
                <w:rFonts w:ascii="黑体" w:eastAsia="黑体" w:hAnsi="黑体" w:cs="宋体" w:hint="eastAsia"/>
                <w:b/>
                <w:bCs/>
                <w:color w:val="000000"/>
                <w:kern w:val="0"/>
                <w:sz w:val="22"/>
              </w:rPr>
              <w:t>四、智能制造系统解决方案供应商：2个</w:t>
            </w:r>
          </w:p>
        </w:tc>
      </w:tr>
      <w:tr w:rsidR="0013079E" w:rsidRPr="0013079E" w:rsidTr="0013079E">
        <w:trPr>
          <w:trHeight w:val="27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48</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烟台大视工业智能科技有限公司</w:t>
            </w:r>
          </w:p>
        </w:tc>
        <w:tc>
          <w:tcPr>
            <w:tcW w:w="300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智能制造系统解决方案供应商</w:t>
            </w: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r w:rsidR="0013079E" w:rsidRPr="0013079E" w:rsidTr="0013079E">
        <w:trPr>
          <w:trHeight w:val="270"/>
        </w:trPr>
        <w:tc>
          <w:tcPr>
            <w:tcW w:w="429" w:type="pct"/>
            <w:tcBorders>
              <w:top w:val="nil"/>
              <w:left w:val="single" w:sz="4" w:space="0" w:color="auto"/>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49</w:t>
            </w:r>
          </w:p>
        </w:tc>
        <w:tc>
          <w:tcPr>
            <w:tcW w:w="1071"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中电信数智科技有限公司烟台分公司</w:t>
            </w:r>
          </w:p>
        </w:tc>
        <w:tc>
          <w:tcPr>
            <w:tcW w:w="3002" w:type="pct"/>
            <w:gridSpan w:val="2"/>
            <w:vMerge/>
            <w:tcBorders>
              <w:top w:val="nil"/>
              <w:left w:val="nil"/>
              <w:bottom w:val="single" w:sz="4" w:space="0" w:color="auto"/>
              <w:right w:val="single" w:sz="4" w:space="0" w:color="auto"/>
            </w:tcBorders>
            <w:vAlign w:val="center"/>
            <w:hideMark/>
          </w:tcPr>
          <w:p w:rsidR="0013079E" w:rsidRPr="0013079E" w:rsidRDefault="0013079E" w:rsidP="0013079E">
            <w:pPr>
              <w:widowControl/>
              <w:jc w:val="left"/>
              <w:rPr>
                <w:rFonts w:ascii="仿宋_GB2312" w:eastAsia="仿宋_GB2312" w:hAnsi="宋体" w:cs="宋体"/>
                <w:color w:val="000000"/>
                <w:kern w:val="0"/>
                <w:sz w:val="22"/>
              </w:rPr>
            </w:pPr>
          </w:p>
        </w:tc>
        <w:tc>
          <w:tcPr>
            <w:tcW w:w="498" w:type="pct"/>
            <w:tcBorders>
              <w:top w:val="nil"/>
              <w:left w:val="nil"/>
              <w:bottom w:val="single" w:sz="4" w:space="0" w:color="auto"/>
              <w:right w:val="single" w:sz="4" w:space="0" w:color="auto"/>
            </w:tcBorders>
            <w:shd w:val="clear" w:color="auto" w:fill="auto"/>
            <w:noWrap/>
            <w:vAlign w:val="center"/>
            <w:hideMark/>
          </w:tcPr>
          <w:p w:rsidR="0013079E" w:rsidRPr="0013079E" w:rsidRDefault="0013079E" w:rsidP="0013079E">
            <w:pPr>
              <w:widowControl/>
              <w:jc w:val="center"/>
              <w:rPr>
                <w:rFonts w:ascii="仿宋_GB2312" w:eastAsia="仿宋_GB2312" w:hAnsi="宋体" w:cs="宋体"/>
                <w:color w:val="000000"/>
                <w:kern w:val="0"/>
                <w:sz w:val="22"/>
              </w:rPr>
            </w:pPr>
            <w:r w:rsidRPr="0013079E">
              <w:rPr>
                <w:rFonts w:ascii="仿宋_GB2312" w:eastAsia="仿宋_GB2312" w:hAnsi="宋体" w:cs="宋体" w:hint="eastAsia"/>
                <w:color w:val="000000"/>
                <w:kern w:val="0"/>
                <w:sz w:val="22"/>
              </w:rPr>
              <w:t>黄渤海新区</w:t>
            </w:r>
          </w:p>
        </w:tc>
      </w:tr>
    </w:tbl>
    <w:p w:rsidR="0031640A" w:rsidRPr="004D3080" w:rsidRDefault="0031640A" w:rsidP="004D3080">
      <w:pPr>
        <w:spacing w:line="540" w:lineRule="exact"/>
        <w:rPr>
          <w:rFonts w:ascii="方正小标宋简体" w:eastAsia="方正小标宋简体" w:hAnsi="仿宋"/>
          <w:sz w:val="44"/>
        </w:rPr>
      </w:pPr>
    </w:p>
    <w:sectPr w:rsidR="0031640A" w:rsidRPr="004D3080" w:rsidSect="00DF536E">
      <w:pgSz w:w="11906" w:h="16838"/>
      <w:pgMar w:top="1814" w:right="1474" w:bottom="1701" w:left="1588" w:header="851" w:footer="140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EC8" w:rsidRDefault="009F1EC8" w:rsidP="007B7EFE">
      <w:r>
        <w:separator/>
      </w:r>
    </w:p>
  </w:endnote>
  <w:endnote w:type="continuationSeparator" w:id="0">
    <w:p w:rsidR="009F1EC8" w:rsidRDefault="009F1EC8" w:rsidP="007B7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EC8" w:rsidRDefault="009F1EC8" w:rsidP="007B7EFE">
      <w:r>
        <w:separator/>
      </w:r>
    </w:p>
  </w:footnote>
  <w:footnote w:type="continuationSeparator" w:id="0">
    <w:p w:rsidR="009F1EC8" w:rsidRDefault="009F1EC8" w:rsidP="007B7E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F45"/>
    <w:rsid w:val="0013079E"/>
    <w:rsid w:val="00250C48"/>
    <w:rsid w:val="002B3FCE"/>
    <w:rsid w:val="0031640A"/>
    <w:rsid w:val="004D3080"/>
    <w:rsid w:val="00501E76"/>
    <w:rsid w:val="00714F45"/>
    <w:rsid w:val="00761819"/>
    <w:rsid w:val="00763B4A"/>
    <w:rsid w:val="007B7EFE"/>
    <w:rsid w:val="00861B17"/>
    <w:rsid w:val="0097258F"/>
    <w:rsid w:val="009F1EC8"/>
    <w:rsid w:val="00A43164"/>
    <w:rsid w:val="00B53963"/>
    <w:rsid w:val="00B93E49"/>
    <w:rsid w:val="00D5781C"/>
    <w:rsid w:val="00DF536E"/>
    <w:rsid w:val="00E47D08"/>
    <w:rsid w:val="00F562DA"/>
    <w:rsid w:val="00FD4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23BAD7-A28A-4490-AECA-660293163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仿宋"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B7E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B7EFE"/>
    <w:rPr>
      <w:sz w:val="18"/>
      <w:szCs w:val="18"/>
    </w:rPr>
  </w:style>
  <w:style w:type="paragraph" w:styleId="a4">
    <w:name w:val="footer"/>
    <w:basedOn w:val="a"/>
    <w:link w:val="Char0"/>
    <w:uiPriority w:val="99"/>
    <w:unhideWhenUsed/>
    <w:rsid w:val="007B7EFE"/>
    <w:pPr>
      <w:tabs>
        <w:tab w:val="center" w:pos="4153"/>
        <w:tab w:val="right" w:pos="8306"/>
      </w:tabs>
      <w:snapToGrid w:val="0"/>
      <w:jc w:val="left"/>
    </w:pPr>
    <w:rPr>
      <w:sz w:val="18"/>
      <w:szCs w:val="18"/>
    </w:rPr>
  </w:style>
  <w:style w:type="character" w:customStyle="1" w:styleId="Char0">
    <w:name w:val="页脚 Char"/>
    <w:basedOn w:val="a0"/>
    <w:link w:val="a4"/>
    <w:uiPriority w:val="99"/>
    <w:rsid w:val="007B7EFE"/>
    <w:rPr>
      <w:sz w:val="18"/>
      <w:szCs w:val="18"/>
    </w:rPr>
  </w:style>
  <w:style w:type="paragraph" w:styleId="a5">
    <w:name w:val="Body Text"/>
    <w:basedOn w:val="a"/>
    <w:link w:val="Char1"/>
    <w:uiPriority w:val="99"/>
    <w:semiHidden/>
    <w:unhideWhenUsed/>
    <w:rsid w:val="007B7EFE"/>
    <w:pPr>
      <w:suppressAutoHyphens/>
      <w:spacing w:after="120"/>
    </w:pPr>
    <w:rPr>
      <w:rFonts w:ascii="Calibri" w:hAnsi="Calibri" w:cs="Calibri"/>
      <w:sz w:val="32"/>
      <w:szCs w:val="21"/>
    </w:rPr>
  </w:style>
  <w:style w:type="character" w:customStyle="1" w:styleId="Char1">
    <w:name w:val="正文文本 Char"/>
    <w:basedOn w:val="a0"/>
    <w:link w:val="a5"/>
    <w:uiPriority w:val="99"/>
    <w:semiHidden/>
    <w:rsid w:val="007B7EFE"/>
    <w:rPr>
      <w:rFonts w:ascii="Calibri" w:eastAsia="仿宋" w:hAnsi="Calibri" w:cs="Calibri"/>
      <w:sz w:val="32"/>
      <w:szCs w:val="21"/>
    </w:rPr>
  </w:style>
  <w:style w:type="paragraph" w:styleId="a6">
    <w:name w:val="Date"/>
    <w:basedOn w:val="a"/>
    <w:next w:val="a"/>
    <w:link w:val="Char2"/>
    <w:uiPriority w:val="99"/>
    <w:semiHidden/>
    <w:unhideWhenUsed/>
    <w:rsid w:val="004D3080"/>
    <w:pPr>
      <w:ind w:leftChars="2500" w:left="100"/>
    </w:pPr>
  </w:style>
  <w:style w:type="character" w:customStyle="1" w:styleId="Char2">
    <w:name w:val="日期 Char"/>
    <w:basedOn w:val="a0"/>
    <w:link w:val="a6"/>
    <w:uiPriority w:val="99"/>
    <w:semiHidden/>
    <w:rsid w:val="004D3080"/>
    <w:rPr>
      <w:rFonts w:ascii="Times New Roman" w:eastAsia="仿宋" w:hAnsi="Times New Roman" w:cs="Times New Roman"/>
    </w:rPr>
  </w:style>
  <w:style w:type="paragraph" w:styleId="a7">
    <w:name w:val="Balloon Text"/>
    <w:basedOn w:val="a"/>
    <w:link w:val="Char3"/>
    <w:uiPriority w:val="99"/>
    <w:semiHidden/>
    <w:unhideWhenUsed/>
    <w:rsid w:val="00763B4A"/>
    <w:rPr>
      <w:sz w:val="18"/>
      <w:szCs w:val="18"/>
    </w:rPr>
  </w:style>
  <w:style w:type="character" w:customStyle="1" w:styleId="Char3">
    <w:name w:val="批注框文本 Char"/>
    <w:basedOn w:val="a0"/>
    <w:link w:val="a7"/>
    <w:uiPriority w:val="99"/>
    <w:semiHidden/>
    <w:rsid w:val="00763B4A"/>
    <w:rPr>
      <w:rFonts w:ascii="Times New Roman" w:eastAsia="仿宋"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269563">
      <w:bodyDiv w:val="1"/>
      <w:marLeft w:val="0"/>
      <w:marRight w:val="0"/>
      <w:marTop w:val="0"/>
      <w:marBottom w:val="0"/>
      <w:divBdr>
        <w:top w:val="none" w:sz="0" w:space="0" w:color="auto"/>
        <w:left w:val="none" w:sz="0" w:space="0" w:color="auto"/>
        <w:bottom w:val="none" w:sz="0" w:space="0" w:color="auto"/>
        <w:right w:val="none" w:sz="0" w:space="0" w:color="auto"/>
      </w:divBdr>
    </w:div>
    <w:div w:id="553473030">
      <w:bodyDiv w:val="1"/>
      <w:marLeft w:val="0"/>
      <w:marRight w:val="0"/>
      <w:marTop w:val="0"/>
      <w:marBottom w:val="0"/>
      <w:divBdr>
        <w:top w:val="none" w:sz="0" w:space="0" w:color="auto"/>
        <w:left w:val="none" w:sz="0" w:space="0" w:color="auto"/>
        <w:bottom w:val="none" w:sz="0" w:space="0" w:color="auto"/>
        <w:right w:val="none" w:sz="0" w:space="0" w:color="auto"/>
      </w:divBdr>
    </w:div>
    <w:div w:id="615141598">
      <w:bodyDiv w:val="1"/>
      <w:marLeft w:val="0"/>
      <w:marRight w:val="0"/>
      <w:marTop w:val="0"/>
      <w:marBottom w:val="0"/>
      <w:divBdr>
        <w:top w:val="none" w:sz="0" w:space="0" w:color="auto"/>
        <w:left w:val="none" w:sz="0" w:space="0" w:color="auto"/>
        <w:bottom w:val="none" w:sz="0" w:space="0" w:color="auto"/>
        <w:right w:val="none" w:sz="0" w:space="0" w:color="auto"/>
      </w:divBdr>
    </w:div>
    <w:div w:id="966394832">
      <w:bodyDiv w:val="1"/>
      <w:marLeft w:val="0"/>
      <w:marRight w:val="0"/>
      <w:marTop w:val="0"/>
      <w:marBottom w:val="0"/>
      <w:divBdr>
        <w:top w:val="none" w:sz="0" w:space="0" w:color="auto"/>
        <w:left w:val="none" w:sz="0" w:space="0" w:color="auto"/>
        <w:bottom w:val="none" w:sz="0" w:space="0" w:color="auto"/>
        <w:right w:val="none" w:sz="0" w:space="0" w:color="auto"/>
      </w:divBdr>
    </w:div>
    <w:div w:id="991298329">
      <w:bodyDiv w:val="1"/>
      <w:marLeft w:val="0"/>
      <w:marRight w:val="0"/>
      <w:marTop w:val="0"/>
      <w:marBottom w:val="0"/>
      <w:divBdr>
        <w:top w:val="none" w:sz="0" w:space="0" w:color="auto"/>
        <w:left w:val="none" w:sz="0" w:space="0" w:color="auto"/>
        <w:bottom w:val="none" w:sz="0" w:space="0" w:color="auto"/>
        <w:right w:val="none" w:sz="0" w:space="0" w:color="auto"/>
      </w:divBdr>
    </w:div>
    <w:div w:id="1903321589">
      <w:bodyDiv w:val="1"/>
      <w:marLeft w:val="0"/>
      <w:marRight w:val="0"/>
      <w:marTop w:val="0"/>
      <w:marBottom w:val="0"/>
      <w:divBdr>
        <w:top w:val="none" w:sz="0" w:space="0" w:color="auto"/>
        <w:left w:val="none" w:sz="0" w:space="0" w:color="auto"/>
        <w:bottom w:val="none" w:sz="0" w:space="0" w:color="auto"/>
        <w:right w:val="none" w:sz="0" w:space="0" w:color="auto"/>
      </w:divBdr>
    </w:div>
    <w:div w:id="197108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8EFD9-FB0F-4DDE-B248-252E27428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366</Words>
  <Characters>2088</Characters>
  <Application>Microsoft Office Word</Application>
  <DocSecurity>0</DocSecurity>
  <Lines>17</Lines>
  <Paragraphs>4</Paragraphs>
  <ScaleCrop>false</ScaleCrop>
  <Company>P R C</Company>
  <LinksUpToDate>false</LinksUpToDate>
  <CharactersWithSpaces>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cp:lastPrinted>2024-06-27T07:35:00Z</cp:lastPrinted>
  <dcterms:created xsi:type="dcterms:W3CDTF">2024-06-26T15:04:00Z</dcterms:created>
  <dcterms:modified xsi:type="dcterms:W3CDTF">2024-06-28T10:31:00Z</dcterms:modified>
</cp:coreProperties>
</file>